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CE19" w14:textId="77777777" w:rsidR="00D41327" w:rsidRDefault="00D41327" w:rsidP="00D41327">
      <w:pPr>
        <w:spacing w:after="0"/>
      </w:pPr>
      <w:r>
        <w:t xml:space="preserve">Textes publiés concernant la réforme Form pro suite à la loi </w:t>
      </w:r>
    </w:p>
    <w:p w14:paraId="16DE7285" w14:textId="77777777" w:rsidR="00847BBA" w:rsidRDefault="00D41327" w:rsidP="00D41327">
      <w:pPr>
        <w:spacing w:after="0"/>
      </w:pPr>
      <w:r>
        <w:t xml:space="preserve">« LIBERTE DE CHOSIR SON AVENIR PROFESSIONNEL » </w:t>
      </w:r>
      <w:r w:rsidR="00847BBA">
        <w:t xml:space="preserve"> </w:t>
      </w:r>
    </w:p>
    <w:p w14:paraId="6EDC1F32" w14:textId="77777777" w:rsidR="00D41327" w:rsidRDefault="00847BBA" w:rsidP="00D41327">
      <w:pPr>
        <w:spacing w:after="0"/>
      </w:pPr>
      <w:r>
        <w:t xml:space="preserve">recensement fait à partir du site de Centre Inffo : </w:t>
      </w:r>
      <w:hyperlink r:id="rId7" w:anchor="apprentissage" w:history="1">
        <w:r w:rsidRPr="00AD5DFA">
          <w:rPr>
            <w:rStyle w:val="Lienhypertexte"/>
          </w:rPr>
          <w:t>https://www.centre-inffo.fr/site-droit-formation/actualites-droit/textes-d-application-de-la-loi-avenir-professionnel#apprentissage</w:t>
        </w:r>
      </w:hyperlink>
    </w:p>
    <w:p w14:paraId="0DA5BAED" w14:textId="77777777" w:rsidR="00D41327" w:rsidRDefault="00D41327" w:rsidP="00D41327">
      <w:pPr>
        <w:spacing w:after="0"/>
      </w:pPr>
    </w:p>
    <w:p w14:paraId="2A00D005" w14:textId="13C9DAF7" w:rsidR="00D41327" w:rsidRPr="00D77BA8" w:rsidRDefault="00D41327" w:rsidP="00D41327">
      <w:pPr>
        <w:spacing w:after="300" w:line="240" w:lineRule="auto"/>
        <w:rPr>
          <w:rFonts w:ascii="Arial" w:eastAsia="Times New Roman" w:hAnsi="Arial" w:cs="Arial"/>
          <w:color w:val="000000"/>
          <w:sz w:val="24"/>
          <w:szCs w:val="24"/>
          <w:lang w:eastAsia="fr-FR"/>
        </w:rPr>
      </w:pPr>
      <w:r w:rsidRPr="00D77BA8">
        <w:rPr>
          <w:rFonts w:ascii="Arial" w:eastAsia="Times New Roman" w:hAnsi="Arial" w:cs="Arial"/>
          <w:color w:val="000000"/>
          <w:sz w:val="24"/>
          <w:szCs w:val="24"/>
          <w:lang w:eastAsia="fr-FR"/>
        </w:rPr>
        <w:t>Apprentissage</w:t>
      </w:r>
      <w:r w:rsidR="001925D2">
        <w:rPr>
          <w:rFonts w:ascii="Arial" w:eastAsia="Times New Roman" w:hAnsi="Arial" w:cs="Arial"/>
          <w:color w:val="000000"/>
          <w:sz w:val="24"/>
          <w:szCs w:val="24"/>
          <w:lang w:eastAsia="fr-FR"/>
        </w:rPr>
        <w:t xml:space="preserve"> </w:t>
      </w:r>
      <w:r w:rsidR="00C5532B">
        <w:rPr>
          <w:rFonts w:ascii="Arial" w:eastAsia="Times New Roman" w:hAnsi="Arial" w:cs="Arial"/>
          <w:color w:val="000000"/>
          <w:sz w:val="24"/>
          <w:szCs w:val="24"/>
          <w:lang w:eastAsia="fr-FR"/>
        </w:rPr>
        <w:t>derniers textes publiés :</w:t>
      </w:r>
    </w:p>
    <w:p w14:paraId="7C3912F3"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8" w:history="1">
        <w:r w:rsidR="00D41327" w:rsidRPr="00D77BA8">
          <w:rPr>
            <w:rFonts w:ascii="sans serif" w:eastAsia="Times New Roman" w:hAnsi="sans serif" w:cs="Arial"/>
            <w:color w:val="FE4A49"/>
            <w:sz w:val="24"/>
            <w:szCs w:val="24"/>
            <w:u w:val="single"/>
            <w:lang w:eastAsia="fr-FR"/>
          </w:rPr>
          <w:t>Arrêté du 3 janvier 2020</w:t>
        </w:r>
      </w:hyperlink>
      <w:r w:rsidR="00D41327" w:rsidRPr="00D77BA8">
        <w:rPr>
          <w:rFonts w:ascii="Arial" w:eastAsia="Times New Roman" w:hAnsi="Arial" w:cs="Arial"/>
          <w:color w:val="000000"/>
          <w:sz w:val="24"/>
          <w:szCs w:val="24"/>
          <w:lang w:eastAsia="fr-FR"/>
        </w:rPr>
        <w:t> fixant le montant forfaitaire de la créance définie à l’article L. 6241-4 du code du travail imputable sur le solde de la taxe d’apprentissage</w:t>
      </w:r>
    </w:p>
    <w:p w14:paraId="3498EAE4"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9" w:history="1">
        <w:r w:rsidR="00D41327" w:rsidRPr="00D77BA8">
          <w:rPr>
            <w:rFonts w:ascii="sans serif" w:eastAsia="Times New Roman" w:hAnsi="sans serif" w:cs="Arial"/>
            <w:color w:val="FE4A49"/>
            <w:sz w:val="24"/>
            <w:szCs w:val="24"/>
            <w:u w:val="single"/>
            <w:lang w:eastAsia="fr-FR"/>
          </w:rPr>
          <w:t>Arrêté du 30 décembre 2019 fixant la liste nationale des organismes habilités à percevoir le solde de la taxe d’apprentissage</w:t>
        </w:r>
      </w:hyperlink>
    </w:p>
    <w:p w14:paraId="6977F4FB"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0" w:history="1">
        <w:r w:rsidR="00D41327" w:rsidRPr="00D77BA8">
          <w:rPr>
            <w:rFonts w:ascii="sans serif" w:eastAsia="Times New Roman" w:hAnsi="sans serif" w:cs="Arial"/>
            <w:color w:val="FE4A49"/>
            <w:sz w:val="24"/>
            <w:szCs w:val="24"/>
            <w:u w:val="single"/>
            <w:lang w:eastAsia="fr-FR"/>
          </w:rPr>
          <w:t>Décret n° 2019-1438 du 23 décembre 2019 relatif aux modalités de déductions de la taxe d’apprentissage et au niveau d’activité des organismes agissant au plan national pour la promotion de la formation technologique et professionnelle initiale et des métiers habilités à percevoir le solde de la taxe d’apprentissage</w:t>
        </w:r>
      </w:hyperlink>
    </w:p>
    <w:p w14:paraId="39FE3E51"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1" w:history="1">
        <w:r w:rsidR="00D41327" w:rsidRPr="00D77BA8">
          <w:rPr>
            <w:rFonts w:ascii="sans serif" w:eastAsia="Times New Roman" w:hAnsi="sans serif" w:cs="Arial"/>
            <w:color w:val="FE4A49"/>
            <w:sz w:val="24"/>
            <w:szCs w:val="24"/>
            <w:u w:val="single"/>
            <w:lang w:eastAsia="fr-FR"/>
          </w:rPr>
          <w:t>Arrêté du 27 décembre 2019 fixant les modalités de détermination de la valeur comptable des subventions sous forme d’équipements et de matériels définies au 2° de l’article L. 6241-4 du code du travail</w:t>
        </w:r>
      </w:hyperlink>
    </w:p>
    <w:p w14:paraId="69A969F0"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2" w:history="1">
        <w:r w:rsidR="00D41327" w:rsidRPr="00D77BA8">
          <w:rPr>
            <w:rFonts w:ascii="sans serif" w:eastAsia="Times New Roman" w:hAnsi="sans serif" w:cs="Arial"/>
            <w:color w:val="FE4A49"/>
            <w:sz w:val="24"/>
            <w:szCs w:val="24"/>
            <w:u w:val="single"/>
            <w:lang w:eastAsia="fr-FR"/>
          </w:rPr>
          <w:t>Décret n° 2019-1491 du 27 décembre 2019 relatif au solde de la taxe d’apprentissage</w:t>
        </w:r>
      </w:hyperlink>
    </w:p>
    <w:p w14:paraId="23520517"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3" w:history="1">
        <w:r w:rsidR="00D41327" w:rsidRPr="00D77BA8">
          <w:rPr>
            <w:rFonts w:ascii="sans serif" w:eastAsia="Times New Roman" w:hAnsi="sans serif" w:cs="Arial"/>
            <w:color w:val="FE4A49"/>
            <w:sz w:val="24"/>
            <w:szCs w:val="24"/>
            <w:u w:val="single"/>
            <w:lang w:eastAsia="fr-FR"/>
          </w:rPr>
          <w:t>Décret n° 2019-1438 du 23 décembre 2019 relatif aux modalités de déductions de la taxe d’apprentissage et au niveau d’activité des organismes agissant au plan national pour la promotion de la formation technologique et professionnelle initiale et des métiers habilités à percevoir le solde de la taxe d’apprentissage</w:t>
        </w:r>
      </w:hyperlink>
    </w:p>
    <w:p w14:paraId="1C9A0239"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4" w:history="1">
        <w:r w:rsidR="00D41327" w:rsidRPr="00D77BA8">
          <w:rPr>
            <w:rFonts w:ascii="sans serif" w:eastAsia="Times New Roman" w:hAnsi="sans serif" w:cs="Arial"/>
            <w:color w:val="FE4A49"/>
            <w:sz w:val="24"/>
            <w:szCs w:val="24"/>
            <w:u w:val="single"/>
            <w:lang w:eastAsia="fr-FR"/>
          </w:rPr>
          <w:t>Décret n° 2019-1489 du 27 décembre 2019 relatif au dépôt du contrat d’apprentissage</w:t>
        </w:r>
      </w:hyperlink>
    </w:p>
    <w:p w14:paraId="5B540764" w14:textId="77777777" w:rsidR="00D41327" w:rsidRPr="00D77BA8" w:rsidRDefault="001927A0" w:rsidP="00D41327">
      <w:pPr>
        <w:numPr>
          <w:ilvl w:val="0"/>
          <w:numId w:val="1"/>
        </w:numPr>
        <w:spacing w:after="150" w:line="240" w:lineRule="auto"/>
        <w:ind w:left="0"/>
        <w:rPr>
          <w:rFonts w:ascii="Arial" w:eastAsia="Times New Roman" w:hAnsi="Arial" w:cs="Arial"/>
          <w:color w:val="000000"/>
          <w:sz w:val="24"/>
          <w:szCs w:val="24"/>
          <w:lang w:eastAsia="fr-FR"/>
        </w:rPr>
      </w:pPr>
      <w:hyperlink r:id="rId15" w:history="1">
        <w:r w:rsidR="00D41327" w:rsidRPr="00D77BA8">
          <w:rPr>
            <w:rFonts w:ascii="sans serif" w:eastAsia="Times New Roman" w:hAnsi="sans serif" w:cs="Arial"/>
            <w:color w:val="FE4A49"/>
            <w:sz w:val="24"/>
            <w:szCs w:val="24"/>
            <w:u w:val="single"/>
            <w:lang w:eastAsia="fr-FR"/>
          </w:rPr>
          <w:t>Décret n° 2019-1463 du 26 décembre 2019 relatif à l’expérimentation des actions de formation par apprentissage dans les établissements pénitentiaires</w:t>
        </w:r>
      </w:hyperlink>
    </w:p>
    <w:p w14:paraId="41AC7A7E" w14:textId="77777777" w:rsidR="00D41327" w:rsidRDefault="00D41327" w:rsidP="00D41327">
      <w:pPr>
        <w:spacing w:after="0"/>
      </w:pPr>
    </w:p>
    <w:p w14:paraId="10E41496" w14:textId="77777777" w:rsidR="00D41327" w:rsidRPr="00174D8A" w:rsidRDefault="00D41327" w:rsidP="00D41327">
      <w:pPr>
        <w:spacing w:after="300" w:line="240" w:lineRule="auto"/>
        <w:outlineLvl w:val="2"/>
        <w:rPr>
          <w:rFonts w:ascii="Arial" w:eastAsia="Times New Roman" w:hAnsi="Arial" w:cs="Arial"/>
          <w:color w:val="000000"/>
          <w:sz w:val="39"/>
          <w:szCs w:val="39"/>
          <w:lang w:eastAsia="fr-FR"/>
        </w:rPr>
      </w:pPr>
      <w:r w:rsidRPr="00174D8A">
        <w:rPr>
          <w:rFonts w:ascii="Arial" w:eastAsia="Times New Roman" w:hAnsi="Arial" w:cs="Arial"/>
          <w:color w:val="000000"/>
          <w:sz w:val="39"/>
          <w:szCs w:val="39"/>
          <w:lang w:eastAsia="fr-FR"/>
        </w:rPr>
        <w:t>Apprentissage</w:t>
      </w:r>
    </w:p>
    <w:p w14:paraId="18F665AF"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Dispositions spécifiques applicables aux CFA</w:t>
      </w:r>
    </w:p>
    <w:p w14:paraId="3FA79DFA"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16" w:history="1">
        <w:r w:rsidR="00D41327" w:rsidRPr="00174D8A">
          <w:rPr>
            <w:rFonts w:ascii="sans serif" w:eastAsia="Times New Roman" w:hAnsi="sans serif" w:cs="Arial"/>
            <w:color w:val="FE4A49"/>
            <w:sz w:val="24"/>
            <w:szCs w:val="24"/>
            <w:u w:val="single"/>
            <w:lang w:eastAsia="fr-FR"/>
          </w:rPr>
          <w:t>Décret n° 2019-1143 du 7 novembre 2019 relatif aux dispositions spécifiques applicables aux centres de formation d’apprentis et aux obligations des organismes prestataires d’actions de développement des compétences</w:t>
        </w:r>
      </w:hyperlink>
    </w:p>
    <w:p w14:paraId="1C644A87" w14:textId="77777777" w:rsidR="00D41327" w:rsidRPr="00174D8A" w:rsidRDefault="00D41327" w:rsidP="00D41327">
      <w:pPr>
        <w:numPr>
          <w:ilvl w:val="0"/>
          <w:numId w:val="2"/>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17" w:history="1">
        <w:r w:rsidRPr="00174D8A">
          <w:rPr>
            <w:rFonts w:ascii="sans serif" w:eastAsia="Times New Roman" w:hAnsi="sans serif" w:cs="Arial"/>
            <w:color w:val="FE4A49"/>
            <w:sz w:val="24"/>
            <w:szCs w:val="24"/>
            <w:u w:val="single"/>
            <w:lang w:eastAsia="fr-FR"/>
          </w:rPr>
          <w:t>Dispositions spécifiques applicables aux CFA</w:t>
        </w:r>
      </w:hyperlink>
    </w:p>
    <w:p w14:paraId="4E8BD431"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18" w:history="1">
        <w:r w:rsidR="00D41327" w:rsidRPr="00174D8A">
          <w:rPr>
            <w:rFonts w:ascii="sans serif" w:eastAsia="Times New Roman" w:hAnsi="sans serif" w:cs="Arial"/>
            <w:color w:val="FE4A49"/>
            <w:sz w:val="24"/>
            <w:szCs w:val="24"/>
            <w:u w:val="single"/>
            <w:lang w:eastAsia="fr-FR"/>
          </w:rPr>
          <w:t>Décret n° 2019-1423 du 20 décembre 2019 intégrant l’apprentissage dans les missions des personnels contractuels du niveau de la catégorie A des groupes d’établissements exerçant en formation continue des adultes</w:t>
        </w:r>
      </w:hyperlink>
    </w:p>
    <w:p w14:paraId="655829A6"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19" w:history="1">
        <w:r w:rsidR="00D41327" w:rsidRPr="00174D8A">
          <w:rPr>
            <w:rFonts w:ascii="sans serif" w:eastAsia="Times New Roman" w:hAnsi="sans serif" w:cs="Arial"/>
            <w:color w:val="FE4A49"/>
            <w:sz w:val="24"/>
            <w:szCs w:val="24"/>
            <w:u w:val="single"/>
            <w:lang w:eastAsia="fr-FR"/>
          </w:rPr>
          <w:t xml:space="preserve">Arrêté du 20 décembre 2019 fixant les activités assurées par les personnels contractuels enseignants du niveau de catégorie A recrutés dans les groupements d’établissements </w:t>
        </w:r>
        <w:r w:rsidR="00D41327" w:rsidRPr="00174D8A">
          <w:rPr>
            <w:rFonts w:ascii="sans serif" w:eastAsia="Times New Roman" w:hAnsi="sans serif" w:cs="Arial"/>
            <w:color w:val="FE4A49"/>
            <w:sz w:val="24"/>
            <w:szCs w:val="24"/>
            <w:u w:val="single"/>
            <w:lang w:eastAsia="fr-FR"/>
          </w:rPr>
          <w:lastRenderedPageBreak/>
          <w:t>constitués en application de l’article L. 423-1 du code de l’éducation intervenant pour la formation continue et l’apprentissage</w:t>
        </w:r>
      </w:hyperlink>
    </w:p>
    <w:p w14:paraId="0242BAF2" w14:textId="77777777" w:rsidR="00D41327" w:rsidRPr="00174D8A" w:rsidRDefault="00D41327" w:rsidP="00D41327">
      <w:pPr>
        <w:numPr>
          <w:ilvl w:val="0"/>
          <w:numId w:val="3"/>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20" w:history="1">
        <w:r w:rsidRPr="00174D8A">
          <w:rPr>
            <w:rFonts w:ascii="sans serif" w:eastAsia="Times New Roman" w:hAnsi="sans serif" w:cs="Arial"/>
            <w:color w:val="FE4A49"/>
            <w:sz w:val="24"/>
            <w:szCs w:val="24"/>
            <w:u w:val="single"/>
            <w:lang w:eastAsia="fr-FR"/>
          </w:rPr>
          <w:t>Intégration de l’apprentissage dans les missions des personnels contractuels du niveau de la catégorie A des groupes d’établissements exerçant en formation continue des adultes</w:t>
        </w:r>
      </w:hyperlink>
    </w:p>
    <w:p w14:paraId="550A9022"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Primes à l’apprentissage</w:t>
      </w:r>
    </w:p>
    <w:p w14:paraId="1148475E"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21" w:history="1">
        <w:r w:rsidR="00D41327" w:rsidRPr="00174D8A">
          <w:rPr>
            <w:rFonts w:ascii="sans serif" w:eastAsia="Times New Roman" w:hAnsi="sans serif" w:cs="Arial"/>
            <w:color w:val="FE4A49"/>
            <w:sz w:val="24"/>
            <w:szCs w:val="24"/>
            <w:u w:val="single"/>
            <w:lang w:eastAsia="fr-FR"/>
          </w:rPr>
          <w:t>Décret n° 2018-1163 du 17 décembre 2018</w:t>
        </w:r>
      </w:hyperlink>
      <w:r w:rsidR="00D41327" w:rsidRPr="00174D8A">
        <w:rPr>
          <w:rFonts w:ascii="Arial" w:eastAsia="Times New Roman" w:hAnsi="Arial" w:cs="Arial"/>
          <w:color w:val="000000"/>
          <w:sz w:val="24"/>
          <w:szCs w:val="24"/>
          <w:lang w:eastAsia="fr-FR"/>
        </w:rPr>
        <w:t> portant abrogation des dispositions du code du travail relatives à la prime à l’apprentissage et à la prime aux employeurs d’apprentis reconnus travailleurs handicapés (JO du 19.12.18)</w:t>
      </w:r>
    </w:p>
    <w:p w14:paraId="1CE6918E" w14:textId="77777777" w:rsidR="00D41327" w:rsidRPr="00174D8A" w:rsidRDefault="00D41327" w:rsidP="00D41327">
      <w:pPr>
        <w:numPr>
          <w:ilvl w:val="0"/>
          <w:numId w:val="4"/>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22" w:history="1">
        <w:r w:rsidRPr="00174D8A">
          <w:rPr>
            <w:rFonts w:ascii="sans serif" w:eastAsia="Times New Roman" w:hAnsi="sans serif" w:cs="Arial"/>
            <w:color w:val="FE4A49"/>
            <w:sz w:val="24"/>
            <w:szCs w:val="24"/>
            <w:u w:val="single"/>
            <w:lang w:eastAsia="fr-FR"/>
          </w:rPr>
          <w:t>Abrogation des dispositions du Code du travail relatives à la prime à l’apprentissage et à la prime aux employeurs d’apprentis reconnus travailleurs handicapés : publication du décret</w:t>
        </w:r>
      </w:hyperlink>
    </w:p>
    <w:p w14:paraId="546AB519"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Maître d’apprentissage</w:t>
      </w:r>
    </w:p>
    <w:p w14:paraId="1CB268FC"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23" w:history="1">
        <w:r w:rsidR="00D41327" w:rsidRPr="00174D8A">
          <w:rPr>
            <w:rFonts w:ascii="sans serif" w:eastAsia="Times New Roman" w:hAnsi="sans serif" w:cs="Arial"/>
            <w:color w:val="FE4A49"/>
            <w:sz w:val="24"/>
            <w:szCs w:val="24"/>
            <w:u w:val="single"/>
            <w:lang w:eastAsia="fr-FR"/>
          </w:rPr>
          <w:t>Décret n° 2019-32 du 18 janvier 2019</w:t>
        </w:r>
      </w:hyperlink>
      <w:r w:rsidR="00D41327" w:rsidRPr="00174D8A">
        <w:rPr>
          <w:rFonts w:ascii="Arial" w:eastAsia="Times New Roman" w:hAnsi="Arial" w:cs="Arial"/>
          <w:color w:val="000000"/>
          <w:sz w:val="24"/>
          <w:szCs w:val="24"/>
          <w:lang w:eastAsia="fr-FR"/>
        </w:rPr>
        <w:t> relatif aux compétences professionnelles exigées des maîtres d’apprentissage et au service chargé de la médiation en matière d’apprentissage dans le secteur public non industriel et commercial (JO du 20.1.19)</w:t>
      </w:r>
    </w:p>
    <w:p w14:paraId="03724A6A" w14:textId="77777777" w:rsidR="00D41327" w:rsidRPr="00174D8A" w:rsidRDefault="00D41327" w:rsidP="00D41327">
      <w:pPr>
        <w:numPr>
          <w:ilvl w:val="0"/>
          <w:numId w:val="5"/>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24" w:history="1">
        <w:r w:rsidRPr="00174D8A">
          <w:rPr>
            <w:rFonts w:ascii="sans serif" w:eastAsia="Times New Roman" w:hAnsi="sans serif" w:cs="Arial"/>
            <w:color w:val="FE4A49"/>
            <w:sz w:val="24"/>
            <w:szCs w:val="24"/>
            <w:u w:val="single"/>
            <w:lang w:eastAsia="fr-FR"/>
          </w:rPr>
          <w:t>Compétences du maître d’apprentissage et médiation dans le secteur public non industriel et commercial : publication du décret</w:t>
        </w:r>
      </w:hyperlink>
    </w:p>
    <w:p w14:paraId="529D8731"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25" w:history="1">
        <w:r w:rsidR="00D41327" w:rsidRPr="00174D8A">
          <w:rPr>
            <w:rFonts w:ascii="sans serif" w:eastAsia="Times New Roman" w:hAnsi="sans serif" w:cs="Arial"/>
            <w:color w:val="FE4A49"/>
            <w:sz w:val="24"/>
            <w:szCs w:val="24"/>
            <w:u w:val="single"/>
            <w:lang w:eastAsia="fr-FR"/>
          </w:rPr>
          <w:t>Décret n° 2018-1138 du 13 décembre 2018</w:t>
        </w:r>
      </w:hyperlink>
      <w:r w:rsidR="00D41327" w:rsidRPr="00174D8A">
        <w:rPr>
          <w:rFonts w:ascii="Arial" w:eastAsia="Times New Roman" w:hAnsi="Arial" w:cs="Arial"/>
          <w:color w:val="000000"/>
          <w:sz w:val="24"/>
          <w:szCs w:val="24"/>
          <w:lang w:eastAsia="fr-FR"/>
        </w:rPr>
        <w:t> relatif aux conditions de compétence professionnelle exigée d’un maître d’apprentissage (JO du 14.12.18)</w:t>
      </w:r>
    </w:p>
    <w:p w14:paraId="005855F8" w14:textId="77777777" w:rsidR="00D41327" w:rsidRPr="00174D8A" w:rsidRDefault="00D41327" w:rsidP="00D41327">
      <w:pPr>
        <w:numPr>
          <w:ilvl w:val="0"/>
          <w:numId w:val="6"/>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26" w:history="1">
        <w:r w:rsidRPr="00174D8A">
          <w:rPr>
            <w:rFonts w:ascii="sans serif" w:eastAsia="Times New Roman" w:hAnsi="sans serif" w:cs="Arial"/>
            <w:color w:val="FE4A49"/>
            <w:sz w:val="24"/>
            <w:szCs w:val="24"/>
            <w:u w:val="single"/>
            <w:lang w:eastAsia="fr-FR"/>
          </w:rPr>
          <w:t>Conditions de compétence professionnelle exigées d’un maître d’apprentissage : publication du décret</w:t>
        </w:r>
      </w:hyperlink>
    </w:p>
    <w:p w14:paraId="57E6C589"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Contrôle pédagogique des formations</w:t>
      </w:r>
    </w:p>
    <w:p w14:paraId="4B350CAF"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27" w:history="1">
        <w:r w:rsidR="00D41327" w:rsidRPr="00174D8A">
          <w:rPr>
            <w:rFonts w:ascii="sans serif" w:eastAsia="Times New Roman" w:hAnsi="sans serif" w:cs="Arial"/>
            <w:color w:val="FE4A49"/>
            <w:sz w:val="24"/>
            <w:szCs w:val="24"/>
            <w:u w:val="single"/>
            <w:lang w:eastAsia="fr-FR"/>
          </w:rPr>
          <w:t>Décret n° 2018-1210 du 21 décembre 2018 </w:t>
        </w:r>
      </w:hyperlink>
      <w:r w:rsidR="00D41327" w:rsidRPr="00174D8A">
        <w:rPr>
          <w:rFonts w:ascii="Arial" w:eastAsia="Times New Roman" w:hAnsi="Arial" w:cs="Arial"/>
          <w:color w:val="000000"/>
          <w:sz w:val="24"/>
          <w:szCs w:val="24"/>
          <w:lang w:eastAsia="fr-FR"/>
        </w:rPr>
        <w:t>relatif au contrôle pédagogique des formations par apprentissage conduisant à l’obtention d’un diplôme fixe les modalités de mise en œuvre du contrôle pédagogique des formations par apprentissage conduisant à un diplôme (JO du 23.12.18)</w:t>
      </w:r>
    </w:p>
    <w:p w14:paraId="4D347DB9" w14:textId="77777777" w:rsidR="00D41327" w:rsidRPr="00174D8A" w:rsidRDefault="00D41327" w:rsidP="00D41327">
      <w:pPr>
        <w:numPr>
          <w:ilvl w:val="0"/>
          <w:numId w:val="7"/>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28" w:history="1">
        <w:r w:rsidRPr="00174D8A">
          <w:rPr>
            <w:rFonts w:ascii="sans serif" w:eastAsia="Times New Roman" w:hAnsi="sans serif" w:cs="Arial"/>
            <w:color w:val="FE4A49"/>
            <w:sz w:val="24"/>
            <w:szCs w:val="24"/>
            <w:u w:val="single"/>
            <w:lang w:eastAsia="fr-FR"/>
          </w:rPr>
          <w:t>Contrôle pédagogique des formations en apprentissage : publication du décret</w:t>
        </w:r>
      </w:hyperlink>
    </w:p>
    <w:p w14:paraId="71C80E7A"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29" w:history="1">
        <w:r w:rsidR="00D41327" w:rsidRPr="00174D8A">
          <w:rPr>
            <w:rFonts w:ascii="sans serif" w:eastAsia="Times New Roman" w:hAnsi="sans serif" w:cs="Arial"/>
            <w:color w:val="FE4A49"/>
            <w:sz w:val="24"/>
            <w:szCs w:val="24"/>
            <w:u w:val="single"/>
            <w:lang w:eastAsia="fr-FR"/>
          </w:rPr>
          <w:t>Arrêté du 25 avril 2019 fixant l’organisation et le fonctionnement de la mission de contrôle pédagogique des formations par apprentissage</w:t>
        </w:r>
      </w:hyperlink>
    </w:p>
    <w:p w14:paraId="22E04A38" w14:textId="77777777" w:rsidR="00D41327" w:rsidRPr="00174D8A" w:rsidRDefault="00D41327" w:rsidP="00D41327">
      <w:pPr>
        <w:numPr>
          <w:ilvl w:val="0"/>
          <w:numId w:val="8"/>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30" w:history="1">
        <w:r w:rsidRPr="00174D8A">
          <w:rPr>
            <w:rFonts w:ascii="sans serif" w:eastAsia="Times New Roman" w:hAnsi="sans serif" w:cs="Arial"/>
            <w:color w:val="FE4A49"/>
            <w:sz w:val="24"/>
            <w:szCs w:val="24"/>
            <w:u w:val="single"/>
            <w:lang w:eastAsia="fr-FR"/>
          </w:rPr>
          <w:t>Contrôle pédagogique des formations par apprentissage conduisant aux diplômes des ministères de l’Éducation nationale et de l’Enseignement supérieur</w:t>
        </w:r>
      </w:hyperlink>
    </w:p>
    <w:p w14:paraId="118C0F67"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31" w:history="1">
        <w:r w:rsidR="00D41327" w:rsidRPr="00174D8A">
          <w:rPr>
            <w:rFonts w:ascii="sans serif" w:eastAsia="Times New Roman" w:hAnsi="sans serif" w:cs="Arial"/>
            <w:color w:val="FE4A49"/>
            <w:sz w:val="24"/>
            <w:szCs w:val="24"/>
            <w:u w:val="single"/>
            <w:lang w:eastAsia="fr-FR"/>
          </w:rPr>
          <w:t>Arrêté du 3 juillet 2019 fixant l’organisation et le fonctionnement de la mission de contrôle pédagogique des formations par apprentissage (JO du 8.7.19)</w:t>
        </w:r>
      </w:hyperlink>
    </w:p>
    <w:p w14:paraId="453799B7" w14:textId="77777777" w:rsidR="00D41327" w:rsidRPr="00174D8A" w:rsidRDefault="00D41327" w:rsidP="00D41327">
      <w:pPr>
        <w:numPr>
          <w:ilvl w:val="0"/>
          <w:numId w:val="9"/>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lastRenderedPageBreak/>
        <w:t>Voir notre actualité juridique : </w:t>
      </w:r>
      <w:hyperlink r:id="rId32" w:history="1">
        <w:r w:rsidRPr="00174D8A">
          <w:rPr>
            <w:rFonts w:ascii="sans serif" w:eastAsia="Times New Roman" w:hAnsi="sans serif" w:cs="Arial"/>
            <w:color w:val="FE4A49"/>
            <w:sz w:val="24"/>
            <w:szCs w:val="24"/>
            <w:u w:val="single"/>
            <w:lang w:eastAsia="fr-FR"/>
          </w:rPr>
          <w:t>Jeunesse et sports : organisation du contrôle pédagogique des formations par apprentissage</w:t>
        </w:r>
      </w:hyperlink>
    </w:p>
    <w:p w14:paraId="0110DD46"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33" w:history="1">
        <w:r w:rsidR="00D41327" w:rsidRPr="00174D8A">
          <w:rPr>
            <w:rFonts w:ascii="sans serif" w:eastAsia="Times New Roman" w:hAnsi="sans serif" w:cs="Arial"/>
            <w:color w:val="FE4A49"/>
            <w:sz w:val="24"/>
            <w:szCs w:val="24"/>
            <w:u w:val="single"/>
            <w:lang w:eastAsia="fr-FR"/>
          </w:rPr>
          <w:t>Arrêté du 25 juillet 2019 relatif aux modalités d’organisation et de fonctionnement de la mission de contrôle pédagogique des formations par apprentissage conduisant à un diplôme relevant du ministère en charge de l’agriculture</w:t>
        </w:r>
      </w:hyperlink>
    </w:p>
    <w:p w14:paraId="7F056718" w14:textId="77777777" w:rsidR="00D41327" w:rsidRPr="00174D8A" w:rsidRDefault="00D41327" w:rsidP="00D41327">
      <w:pPr>
        <w:numPr>
          <w:ilvl w:val="0"/>
          <w:numId w:val="10"/>
        </w:numPr>
        <w:spacing w:after="150" w:line="240" w:lineRule="auto"/>
        <w:ind w:left="0"/>
        <w:rPr>
          <w:rFonts w:ascii="Arial" w:eastAsia="Times New Roman" w:hAnsi="Arial" w:cs="Arial"/>
          <w:color w:val="000000"/>
          <w:sz w:val="24"/>
          <w:szCs w:val="24"/>
          <w:lang w:eastAsia="fr-FR"/>
        </w:rPr>
      </w:pPr>
      <w:r w:rsidRPr="00174D8A">
        <w:rPr>
          <w:rFonts w:ascii="Arial" w:eastAsia="Times New Roman" w:hAnsi="Arial" w:cs="Arial"/>
          <w:color w:val="000000"/>
          <w:sz w:val="24"/>
          <w:szCs w:val="24"/>
          <w:lang w:eastAsia="fr-FR"/>
        </w:rPr>
        <w:t>Voir notre actualité juridique : </w:t>
      </w:r>
      <w:hyperlink r:id="rId34" w:history="1">
        <w:r w:rsidRPr="00174D8A">
          <w:rPr>
            <w:rFonts w:ascii="sans serif" w:eastAsia="Times New Roman" w:hAnsi="sans serif" w:cs="Arial"/>
            <w:color w:val="FE4A49"/>
            <w:sz w:val="24"/>
            <w:szCs w:val="24"/>
            <w:u w:val="single"/>
            <w:lang w:eastAsia="fr-FR"/>
          </w:rPr>
          <w:t>Contrôle pédagogique de l’apprentissage : au tour des diplômes relevant du ministère en charge de l’Agriculture</w:t>
        </w:r>
      </w:hyperlink>
    </w:p>
    <w:p w14:paraId="0D510B6B" w14:textId="77777777" w:rsidR="00D41327" w:rsidRPr="00174D8A" w:rsidRDefault="001927A0" w:rsidP="00D41327">
      <w:pPr>
        <w:spacing w:after="300" w:line="240" w:lineRule="auto"/>
        <w:rPr>
          <w:rFonts w:ascii="Arial" w:eastAsia="Times New Roman" w:hAnsi="Arial" w:cs="Arial"/>
          <w:color w:val="000000"/>
          <w:sz w:val="24"/>
          <w:szCs w:val="24"/>
          <w:lang w:eastAsia="fr-FR"/>
        </w:rPr>
      </w:pPr>
      <w:hyperlink r:id="rId35" w:history="1">
        <w:r w:rsidR="00D41327" w:rsidRPr="00174D8A">
          <w:rPr>
            <w:rFonts w:ascii="sans serif" w:eastAsia="Times New Roman" w:hAnsi="sans serif" w:cs="Arial"/>
            <w:color w:val="FE4A49"/>
            <w:sz w:val="24"/>
            <w:szCs w:val="24"/>
            <w:u w:val="single"/>
            <w:lang w:eastAsia="fr-FR"/>
          </w:rPr>
          <w:t>Décret n° 2019-967 du 18 septembre 2019 relatif au contrôle pédagogique des formations par apprentissage conduisant à l’obtention d’un diplôme</w:t>
        </w:r>
      </w:hyperlink>
    </w:p>
    <w:p w14:paraId="792FC516" w14:textId="77777777" w:rsidR="00D41327" w:rsidRPr="00E76AB5" w:rsidRDefault="001927A0" w:rsidP="00D41327">
      <w:pPr>
        <w:numPr>
          <w:ilvl w:val="0"/>
          <w:numId w:val="11"/>
        </w:numPr>
        <w:spacing w:after="150" w:line="240" w:lineRule="auto"/>
        <w:ind w:left="0"/>
        <w:rPr>
          <w:rFonts w:ascii="Arial" w:eastAsia="Times New Roman" w:hAnsi="Arial" w:cs="Arial"/>
          <w:color w:val="000000"/>
          <w:sz w:val="28"/>
          <w:szCs w:val="28"/>
          <w:lang w:eastAsia="fr-FR"/>
        </w:rPr>
      </w:pPr>
      <w:hyperlink r:id="rId36" w:history="1">
        <w:r w:rsidR="00D41327" w:rsidRPr="00E76AB5">
          <w:rPr>
            <w:rFonts w:ascii="sans serif" w:eastAsia="Times New Roman" w:hAnsi="sans serif" w:cs="Arial"/>
            <w:color w:val="FE4A49"/>
            <w:sz w:val="28"/>
            <w:szCs w:val="28"/>
            <w:u w:val="single"/>
            <w:lang w:eastAsia="fr-FR"/>
          </w:rPr>
          <w:t>Contrôle pédagogique des formations par apprentissage en Alsace-Moselle</w:t>
        </w:r>
      </w:hyperlink>
    </w:p>
    <w:p w14:paraId="38A8C631"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Contrat d’apprentissage</w:t>
      </w:r>
    </w:p>
    <w:p w14:paraId="3DC8208A"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37" w:history="1">
        <w:r w:rsidR="00D41327" w:rsidRPr="00E84A37">
          <w:rPr>
            <w:rFonts w:ascii="sans serif" w:eastAsia="Times New Roman" w:hAnsi="sans serif" w:cs="Arial"/>
            <w:color w:val="FE4A49"/>
            <w:sz w:val="24"/>
            <w:szCs w:val="24"/>
            <w:u w:val="single"/>
            <w:lang w:eastAsia="fr-FR"/>
          </w:rPr>
          <w:t>Décret n° 2018-1231 du 24 décembre 2018 </w:t>
        </w:r>
      </w:hyperlink>
      <w:r w:rsidR="00D41327" w:rsidRPr="00E84A37">
        <w:rPr>
          <w:rFonts w:ascii="Arial" w:eastAsia="Times New Roman" w:hAnsi="Arial" w:cs="Arial"/>
          <w:color w:val="000000"/>
          <w:sz w:val="24"/>
          <w:szCs w:val="24"/>
          <w:lang w:eastAsia="fr-FR"/>
        </w:rPr>
        <w:t>relatif aux conditions de la rupture du contrat d’apprentissage à l’initiative de l’apprenti (JO du 26.12.18)</w:t>
      </w:r>
    </w:p>
    <w:p w14:paraId="419526B3" w14:textId="77777777" w:rsidR="00D41327" w:rsidRPr="00E84A37" w:rsidRDefault="00D41327" w:rsidP="00D41327">
      <w:pPr>
        <w:numPr>
          <w:ilvl w:val="0"/>
          <w:numId w:val="12"/>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38" w:history="1">
        <w:r w:rsidRPr="00E84A37">
          <w:rPr>
            <w:rFonts w:ascii="sans serif" w:eastAsia="Times New Roman" w:hAnsi="sans serif" w:cs="Arial"/>
            <w:color w:val="FE4A49"/>
            <w:sz w:val="24"/>
            <w:szCs w:val="24"/>
            <w:u w:val="single"/>
            <w:lang w:eastAsia="fr-FR"/>
          </w:rPr>
          <w:t>Rupture du contrat à l’initiative de l’apprenti : publication du décret</w:t>
        </w:r>
      </w:hyperlink>
    </w:p>
    <w:p w14:paraId="11FA6F55"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39" w:history="1">
        <w:r w:rsidR="00D41327" w:rsidRPr="00E84A37">
          <w:rPr>
            <w:rFonts w:ascii="sans serif" w:eastAsia="Times New Roman" w:hAnsi="sans serif" w:cs="Arial"/>
            <w:color w:val="FE4A49"/>
            <w:sz w:val="24"/>
            <w:szCs w:val="24"/>
            <w:u w:val="single"/>
            <w:lang w:eastAsia="fr-FR"/>
          </w:rPr>
          <w:t>Décret n° 2019-1326 du 10 décembre 2019</w:t>
        </w:r>
      </w:hyperlink>
      <w:r w:rsidR="00D41327" w:rsidRPr="00E84A37">
        <w:rPr>
          <w:rFonts w:ascii="Arial" w:eastAsia="Times New Roman" w:hAnsi="Arial" w:cs="Arial"/>
          <w:color w:val="000000"/>
          <w:sz w:val="24"/>
          <w:szCs w:val="24"/>
          <w:lang w:eastAsia="fr-FR"/>
        </w:rPr>
        <w:t> relatif à France compétences et aux opérateurs de compétences</w:t>
      </w:r>
    </w:p>
    <w:p w14:paraId="4F8DBC3C" w14:textId="77777777" w:rsidR="00D41327" w:rsidRPr="00E84A37" w:rsidRDefault="00D41327" w:rsidP="00D41327">
      <w:pPr>
        <w:numPr>
          <w:ilvl w:val="0"/>
          <w:numId w:val="13"/>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actulité juridique : </w:t>
      </w:r>
      <w:hyperlink r:id="rId40" w:history="1">
        <w:r w:rsidRPr="00E84A37">
          <w:rPr>
            <w:rFonts w:ascii="sans serif" w:eastAsia="Times New Roman" w:hAnsi="sans serif" w:cs="Arial"/>
            <w:color w:val="FE4A49"/>
            <w:sz w:val="24"/>
            <w:szCs w:val="24"/>
            <w:u w:val="single"/>
            <w:lang w:eastAsia="fr-FR"/>
          </w:rPr>
          <w:t>les modalités de financement du contrat d’apprentissage sont précisées</w:t>
        </w:r>
      </w:hyperlink>
    </w:p>
    <w:p w14:paraId="0B7B3805" w14:textId="77777777" w:rsidR="00D41327" w:rsidRPr="00E84A37" w:rsidRDefault="00D41327" w:rsidP="00D41327">
      <w:pPr>
        <w:numPr>
          <w:ilvl w:val="0"/>
          <w:numId w:val="13"/>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Point de droit : </w:t>
      </w:r>
      <w:hyperlink r:id="rId41" w:history="1">
        <w:r w:rsidRPr="00E84A37">
          <w:rPr>
            <w:rFonts w:ascii="sans serif" w:eastAsia="Times New Roman" w:hAnsi="sans serif" w:cs="Arial"/>
            <w:color w:val="FE4A49"/>
            <w:sz w:val="24"/>
            <w:szCs w:val="24"/>
            <w:u w:val="single"/>
            <w:lang w:eastAsia="fr-FR"/>
          </w:rPr>
          <w:t>France compétences au secours du financement des contrats d’apprentissage</w:t>
        </w:r>
      </w:hyperlink>
    </w:p>
    <w:p w14:paraId="1120D2B7"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42" w:history="1">
        <w:r w:rsidR="00D41327" w:rsidRPr="00E84A37">
          <w:rPr>
            <w:rFonts w:ascii="sans serif" w:eastAsia="Times New Roman" w:hAnsi="sans serif" w:cs="Arial"/>
            <w:color w:val="FE4A49"/>
            <w:sz w:val="24"/>
            <w:szCs w:val="24"/>
            <w:u w:val="single"/>
            <w:lang w:eastAsia="fr-FR"/>
          </w:rPr>
          <w:t>Décret n° 2019-1489 du 27 décembre 2019 relatif au dépôt du contrat d’apprentissage</w:t>
        </w:r>
      </w:hyperlink>
    </w:p>
    <w:p w14:paraId="3340611E" w14:textId="77777777" w:rsidR="00D41327" w:rsidRPr="00E84A37" w:rsidRDefault="00D41327" w:rsidP="00D41327">
      <w:pPr>
        <w:numPr>
          <w:ilvl w:val="0"/>
          <w:numId w:val="14"/>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43" w:history="1">
        <w:r w:rsidRPr="00E84A37">
          <w:rPr>
            <w:rFonts w:ascii="sans serif" w:eastAsia="Times New Roman" w:hAnsi="sans serif" w:cs="Arial"/>
            <w:color w:val="FE4A49"/>
            <w:sz w:val="24"/>
            <w:szCs w:val="24"/>
            <w:u w:val="single"/>
            <w:lang w:eastAsia="fr-FR"/>
          </w:rPr>
          <w:t>Dépôt du contrat d’apprentissage : publication du décret</w:t>
        </w:r>
      </w:hyperlink>
    </w:p>
    <w:p w14:paraId="47DA7CF0"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Expérimentation relative à la réalisation de la visite d’information et de prévention des apprentis par un professionnel de santé de la médecine de ville</w:t>
      </w:r>
    </w:p>
    <w:p w14:paraId="23F7D024"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44" w:history="1">
        <w:r w:rsidR="00D41327" w:rsidRPr="00E84A37">
          <w:rPr>
            <w:rFonts w:ascii="sans serif" w:eastAsia="Times New Roman" w:hAnsi="sans serif" w:cs="Arial"/>
            <w:color w:val="FE4A49"/>
            <w:sz w:val="24"/>
            <w:szCs w:val="24"/>
            <w:u w:val="single"/>
            <w:lang w:eastAsia="fr-FR"/>
          </w:rPr>
          <w:t>Décret n° 2018-1340 du 28 décembre 2018</w:t>
        </w:r>
      </w:hyperlink>
      <w:r w:rsidR="00D41327" w:rsidRPr="00E84A37">
        <w:rPr>
          <w:rFonts w:ascii="Arial" w:eastAsia="Times New Roman" w:hAnsi="Arial" w:cs="Arial"/>
          <w:color w:val="000000"/>
          <w:sz w:val="24"/>
          <w:szCs w:val="24"/>
          <w:lang w:eastAsia="fr-FR"/>
        </w:rPr>
        <w:t> portant sur l’expérimentation relative à la réalisation de la visite d’information et de prévention des apprentis par un professionnel de santé de la médecine de ville</w:t>
      </w:r>
    </w:p>
    <w:p w14:paraId="74F8BD75" w14:textId="77777777" w:rsidR="00D41327" w:rsidRPr="00E84A37" w:rsidRDefault="00D41327" w:rsidP="00D41327">
      <w:pPr>
        <w:numPr>
          <w:ilvl w:val="0"/>
          <w:numId w:val="15"/>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45" w:history="1">
        <w:r w:rsidRPr="00E84A37">
          <w:rPr>
            <w:rFonts w:ascii="sans serif" w:eastAsia="Times New Roman" w:hAnsi="sans serif" w:cs="Arial"/>
            <w:color w:val="FE4A49"/>
            <w:sz w:val="24"/>
            <w:szCs w:val="24"/>
            <w:u w:val="single"/>
            <w:lang w:eastAsia="fr-FR"/>
          </w:rPr>
          <w:t>Conditions de l’expérimentation relative à la réalisation de la visite d’information et de prévention des apprentis par un professionnel de santé de la médecine de ville</w:t>
        </w:r>
      </w:hyperlink>
    </w:p>
    <w:p w14:paraId="05891D2E"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46" w:history="1">
        <w:r w:rsidR="00D41327" w:rsidRPr="00E84A37">
          <w:rPr>
            <w:rFonts w:ascii="sans serif" w:eastAsia="Times New Roman" w:hAnsi="sans serif" w:cs="Arial"/>
            <w:color w:val="FE4A49"/>
            <w:sz w:val="24"/>
            <w:szCs w:val="24"/>
            <w:u w:val="single"/>
            <w:lang w:eastAsia="fr-FR"/>
          </w:rPr>
          <w:t>Arrêté du 24 avril 2019</w:t>
        </w:r>
      </w:hyperlink>
      <w:r w:rsidR="00D41327" w:rsidRPr="00E84A37">
        <w:rPr>
          <w:rFonts w:ascii="Arial" w:eastAsia="Times New Roman" w:hAnsi="Arial" w:cs="Arial"/>
          <w:color w:val="000000"/>
          <w:sz w:val="24"/>
          <w:szCs w:val="24"/>
          <w:lang w:eastAsia="fr-FR"/>
        </w:rPr>
        <w:t> fixant le modèle d’attestation du suivi de l’état de santé des apprentis reçus en visite d’information et de prévention par un médecin exerçant en secteur ambulatoire</w:t>
      </w:r>
    </w:p>
    <w:p w14:paraId="783121EF" w14:textId="77777777" w:rsidR="00D41327" w:rsidRPr="00E84A37" w:rsidRDefault="00D41327" w:rsidP="00D41327">
      <w:pPr>
        <w:numPr>
          <w:ilvl w:val="0"/>
          <w:numId w:val="16"/>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lastRenderedPageBreak/>
        <w:t>Voir notre actualité juridique : </w:t>
      </w:r>
      <w:hyperlink r:id="rId47" w:history="1">
        <w:r w:rsidRPr="00E84A37">
          <w:rPr>
            <w:rFonts w:ascii="sans serif" w:eastAsia="Times New Roman" w:hAnsi="sans serif" w:cs="Arial"/>
            <w:color w:val="FE4A49"/>
            <w:sz w:val="24"/>
            <w:szCs w:val="24"/>
            <w:u w:val="single"/>
            <w:lang w:eastAsia="fr-FR"/>
          </w:rPr>
          <w:t>Visite médicale de l’apprenti en médecine de ville : fixation du modèle d’attestation</w:t>
        </w:r>
      </w:hyperlink>
    </w:p>
    <w:p w14:paraId="0FEFBED2"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Rémunération des apprentis</w:t>
      </w:r>
    </w:p>
    <w:p w14:paraId="7B782E77"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48" w:history="1">
        <w:r w:rsidR="00D41327" w:rsidRPr="00E84A37">
          <w:rPr>
            <w:rFonts w:ascii="sans serif" w:eastAsia="Times New Roman" w:hAnsi="sans serif" w:cs="Arial"/>
            <w:color w:val="FE4A49"/>
            <w:sz w:val="24"/>
            <w:szCs w:val="24"/>
            <w:u w:val="single"/>
            <w:lang w:eastAsia="fr-FR"/>
          </w:rPr>
          <w:t>Décret n° 2018-1347 du 28 décembre 2018</w:t>
        </w:r>
      </w:hyperlink>
      <w:r w:rsidR="00D41327" w:rsidRPr="00E84A37">
        <w:rPr>
          <w:rFonts w:ascii="Arial" w:eastAsia="Times New Roman" w:hAnsi="Arial" w:cs="Arial"/>
          <w:color w:val="000000"/>
          <w:sz w:val="24"/>
          <w:szCs w:val="24"/>
          <w:lang w:eastAsia="fr-FR"/>
        </w:rPr>
        <w:t> relatif à la rémunération des apprentis (JO du 30.12.18)</w:t>
      </w:r>
    </w:p>
    <w:p w14:paraId="4C9B8391" w14:textId="77777777" w:rsidR="00D41327" w:rsidRPr="00E84A37" w:rsidRDefault="00D41327" w:rsidP="00D41327">
      <w:pPr>
        <w:numPr>
          <w:ilvl w:val="0"/>
          <w:numId w:val="17"/>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49" w:history="1">
        <w:r w:rsidRPr="00E84A37">
          <w:rPr>
            <w:rFonts w:ascii="sans serif" w:eastAsia="Times New Roman" w:hAnsi="sans serif" w:cs="Arial"/>
            <w:color w:val="FE4A49"/>
            <w:sz w:val="24"/>
            <w:szCs w:val="24"/>
            <w:u w:val="single"/>
            <w:lang w:eastAsia="fr-FR"/>
          </w:rPr>
          <w:t>Rémunération des apprentis : publication du décret</w:t>
        </w:r>
      </w:hyperlink>
    </w:p>
    <w:p w14:paraId="051320BB"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50" w:history="1">
        <w:r w:rsidR="00D41327" w:rsidRPr="00E84A37">
          <w:rPr>
            <w:rFonts w:ascii="sans serif" w:eastAsia="Times New Roman" w:hAnsi="sans serif" w:cs="Arial"/>
            <w:color w:val="FE4A49"/>
            <w:sz w:val="24"/>
            <w:szCs w:val="24"/>
            <w:u w:val="single"/>
            <w:lang w:eastAsia="fr-FR"/>
          </w:rPr>
          <w:t>Questions-Réponses sur la rémunération des apprentis</w:t>
        </w:r>
      </w:hyperlink>
    </w:p>
    <w:p w14:paraId="49DB4B3F" w14:textId="77777777" w:rsidR="00D41327" w:rsidRPr="00E84A37" w:rsidRDefault="00D41327" w:rsidP="00D41327">
      <w:pPr>
        <w:numPr>
          <w:ilvl w:val="0"/>
          <w:numId w:val="18"/>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51" w:history="1">
        <w:r w:rsidRPr="00E84A37">
          <w:rPr>
            <w:rFonts w:ascii="sans serif" w:eastAsia="Times New Roman" w:hAnsi="sans serif" w:cs="Arial"/>
            <w:color w:val="FE4A49"/>
            <w:sz w:val="24"/>
            <w:szCs w:val="24"/>
            <w:u w:val="single"/>
            <w:lang w:eastAsia="fr-FR"/>
          </w:rPr>
          <w:t>Publication d’un Questions-réponses du Ministère du travail sur la rémunération des apprentis</w:t>
        </w:r>
      </w:hyperlink>
    </w:p>
    <w:p w14:paraId="7CE29B41"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Aide unique aux employeurs d’apprentis</w:t>
      </w:r>
    </w:p>
    <w:p w14:paraId="1C6B17FB"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52" w:history="1">
        <w:r w:rsidR="00D41327" w:rsidRPr="00E84A37">
          <w:rPr>
            <w:rFonts w:ascii="sans serif" w:eastAsia="Times New Roman" w:hAnsi="sans serif" w:cs="Arial"/>
            <w:color w:val="FE4A49"/>
            <w:sz w:val="24"/>
            <w:szCs w:val="24"/>
            <w:u w:val="single"/>
            <w:lang w:eastAsia="fr-FR"/>
          </w:rPr>
          <w:t>Décret n° 2018-1348 du 28 décembre 2018</w:t>
        </w:r>
      </w:hyperlink>
      <w:r w:rsidR="00D41327" w:rsidRPr="00E84A37">
        <w:rPr>
          <w:rFonts w:ascii="Arial" w:eastAsia="Times New Roman" w:hAnsi="Arial" w:cs="Arial"/>
          <w:color w:val="000000"/>
          <w:sz w:val="24"/>
          <w:szCs w:val="24"/>
          <w:lang w:eastAsia="fr-FR"/>
        </w:rPr>
        <w:t> relatif à l’aide unique aux employeurs d’apprentis (JO du 30.12.18)</w:t>
      </w:r>
    </w:p>
    <w:p w14:paraId="5383CC54" w14:textId="77777777" w:rsidR="00D41327" w:rsidRPr="00E84A37" w:rsidRDefault="00D41327" w:rsidP="00D41327">
      <w:pPr>
        <w:numPr>
          <w:ilvl w:val="0"/>
          <w:numId w:val="19"/>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53" w:history="1">
        <w:r w:rsidRPr="00E84A37">
          <w:rPr>
            <w:rFonts w:ascii="sans serif" w:eastAsia="Times New Roman" w:hAnsi="sans serif" w:cs="Arial"/>
            <w:color w:val="FE4A49"/>
            <w:sz w:val="24"/>
            <w:szCs w:val="24"/>
            <w:u w:val="single"/>
            <w:lang w:eastAsia="fr-FR"/>
          </w:rPr>
          <w:t>Aide unique aux employeurs d’apprentis : publication du décret</w:t>
        </w:r>
      </w:hyperlink>
    </w:p>
    <w:p w14:paraId="02428BAF"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Détermination du niveau de prise en charge</w:t>
      </w:r>
    </w:p>
    <w:p w14:paraId="4DF571E5"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54" w:history="1">
        <w:r w:rsidR="00D41327" w:rsidRPr="00E84A37">
          <w:rPr>
            <w:rFonts w:ascii="sans serif" w:eastAsia="Times New Roman" w:hAnsi="sans serif" w:cs="Arial"/>
            <w:color w:val="FE4A49"/>
            <w:sz w:val="24"/>
            <w:szCs w:val="24"/>
            <w:u w:val="single"/>
            <w:lang w:eastAsia="fr-FR"/>
          </w:rPr>
          <w:t>Décret n° 2018-1345 du 28 décembre 2018</w:t>
        </w:r>
      </w:hyperlink>
      <w:r w:rsidR="00D41327" w:rsidRPr="00E84A37">
        <w:rPr>
          <w:rFonts w:ascii="Arial" w:eastAsia="Times New Roman" w:hAnsi="Arial" w:cs="Arial"/>
          <w:color w:val="000000"/>
          <w:sz w:val="24"/>
          <w:szCs w:val="24"/>
          <w:lang w:eastAsia="fr-FR"/>
        </w:rPr>
        <w:t> relatif aux modalités de détermination des niveaux de prise en charge des contrats d’apprentissage (JO du 30.12.18)</w:t>
      </w:r>
    </w:p>
    <w:p w14:paraId="5C1F364F" w14:textId="77777777" w:rsidR="00D41327" w:rsidRPr="00E84A37" w:rsidRDefault="00D41327" w:rsidP="00D41327">
      <w:pPr>
        <w:numPr>
          <w:ilvl w:val="0"/>
          <w:numId w:val="20"/>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w:t>
      </w:r>
      <w:hyperlink r:id="rId55" w:history="1">
        <w:r w:rsidRPr="00E84A37">
          <w:rPr>
            <w:rFonts w:ascii="sans serif" w:eastAsia="Times New Roman" w:hAnsi="sans serif" w:cs="Arial"/>
            <w:color w:val="FE4A49"/>
            <w:sz w:val="24"/>
            <w:szCs w:val="24"/>
            <w:u w:val="single"/>
            <w:lang w:eastAsia="fr-FR"/>
          </w:rPr>
          <w:t> Fixation des niveaux de prise en charge des contrats d’apprentissage : publication du décret</w:t>
        </w:r>
      </w:hyperlink>
    </w:p>
    <w:p w14:paraId="3473568E"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56" w:history="1">
        <w:r w:rsidR="00D41327" w:rsidRPr="00E84A37">
          <w:rPr>
            <w:rFonts w:ascii="sans serif" w:eastAsia="Times New Roman" w:hAnsi="sans serif" w:cs="Arial"/>
            <w:color w:val="FE4A49"/>
            <w:sz w:val="24"/>
            <w:szCs w:val="24"/>
            <w:u w:val="single"/>
            <w:lang w:eastAsia="fr-FR"/>
          </w:rPr>
          <w:t>Décret n° 2019-956 du 13 septembre 2019 fixant les niveaux de prise en charge des contrats d’apprentissage</w:t>
        </w:r>
      </w:hyperlink>
    </w:p>
    <w:p w14:paraId="47CC67F7" w14:textId="77777777" w:rsidR="00D41327" w:rsidRPr="00E84A37" w:rsidRDefault="00D41327" w:rsidP="00D41327">
      <w:pPr>
        <w:numPr>
          <w:ilvl w:val="0"/>
          <w:numId w:val="21"/>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57" w:history="1">
        <w:r w:rsidRPr="00E84A37">
          <w:rPr>
            <w:rFonts w:ascii="sans serif" w:eastAsia="Times New Roman" w:hAnsi="sans serif" w:cs="Arial"/>
            <w:color w:val="FE4A49"/>
            <w:sz w:val="24"/>
            <w:szCs w:val="24"/>
            <w:u w:val="single"/>
            <w:lang w:eastAsia="fr-FR"/>
          </w:rPr>
          <w:t>Niveau de prise en charge des contrats d’apprentissage : publication du décret dit de « carence »</w:t>
        </w:r>
      </w:hyperlink>
    </w:p>
    <w:p w14:paraId="07BD5B88" w14:textId="77777777" w:rsidR="00D41327" w:rsidRPr="00E84A37" w:rsidRDefault="00D41327" w:rsidP="00D41327">
      <w:pPr>
        <w:numPr>
          <w:ilvl w:val="0"/>
          <w:numId w:val="21"/>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58" w:history="1">
        <w:r w:rsidRPr="00E84A37">
          <w:rPr>
            <w:rFonts w:ascii="sans serif" w:eastAsia="Times New Roman" w:hAnsi="sans serif" w:cs="Arial"/>
            <w:color w:val="FE4A49"/>
            <w:sz w:val="24"/>
            <w:szCs w:val="24"/>
            <w:u w:val="single"/>
            <w:lang w:eastAsia="fr-FR"/>
          </w:rPr>
          <w:t>Contrats d’apprentissage : France compétences publie l’intégralité des niveaux de prise en charge</w:t>
        </w:r>
      </w:hyperlink>
    </w:p>
    <w:p w14:paraId="066D19FF"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Financement des CFA</w:t>
      </w:r>
    </w:p>
    <w:p w14:paraId="228AF7D9"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59" w:history="1">
        <w:r w:rsidR="00D41327" w:rsidRPr="00E84A37">
          <w:rPr>
            <w:rFonts w:ascii="sans serif" w:eastAsia="Times New Roman" w:hAnsi="sans serif" w:cs="Arial"/>
            <w:color w:val="FE4A49"/>
            <w:sz w:val="24"/>
            <w:szCs w:val="24"/>
            <w:u w:val="single"/>
            <w:lang w:eastAsia="fr-FR"/>
          </w:rPr>
          <w:t>Document du Ministère du travail sur le mode de financement des CFA</w:t>
        </w:r>
      </w:hyperlink>
    </w:p>
    <w:p w14:paraId="4852F9C0" w14:textId="77777777" w:rsidR="00D41327" w:rsidRPr="00E84A37" w:rsidRDefault="00D41327" w:rsidP="00D41327">
      <w:pPr>
        <w:numPr>
          <w:ilvl w:val="0"/>
          <w:numId w:val="22"/>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60" w:history="1">
        <w:r w:rsidRPr="00E84A37">
          <w:rPr>
            <w:rFonts w:ascii="sans serif" w:eastAsia="Times New Roman" w:hAnsi="sans serif" w:cs="Arial"/>
            <w:color w:val="FE4A49"/>
            <w:sz w:val="24"/>
            <w:szCs w:val="24"/>
            <w:u w:val="single"/>
            <w:lang w:eastAsia="fr-FR"/>
          </w:rPr>
          <w:t>Modalités de financement des CFA : précisions ministérielles</w:t>
        </w:r>
      </w:hyperlink>
    </w:p>
    <w:p w14:paraId="32442440"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61" w:history="1">
        <w:r w:rsidR="00D41327" w:rsidRPr="00E84A37">
          <w:rPr>
            <w:rFonts w:ascii="sans serif" w:eastAsia="Times New Roman" w:hAnsi="sans serif" w:cs="Arial"/>
            <w:color w:val="FE4A49"/>
            <w:sz w:val="24"/>
            <w:szCs w:val="24"/>
            <w:u w:val="single"/>
            <w:lang w:eastAsia="fr-FR"/>
          </w:rPr>
          <w:t>Décret n° 2019-1326 du 10 décembre 2019</w:t>
        </w:r>
      </w:hyperlink>
      <w:r w:rsidR="00D41327" w:rsidRPr="00E84A37">
        <w:rPr>
          <w:rFonts w:ascii="Arial" w:eastAsia="Times New Roman" w:hAnsi="Arial" w:cs="Arial"/>
          <w:color w:val="000000"/>
          <w:sz w:val="24"/>
          <w:szCs w:val="24"/>
          <w:lang w:eastAsia="fr-FR"/>
        </w:rPr>
        <w:t> relatif à France compétences et aux opérateurs de compétences</w:t>
      </w:r>
    </w:p>
    <w:p w14:paraId="7B2F7B7F" w14:textId="77777777" w:rsidR="00D41327" w:rsidRPr="00E84A37" w:rsidRDefault="00D41327" w:rsidP="00D41327">
      <w:pPr>
        <w:numPr>
          <w:ilvl w:val="0"/>
          <w:numId w:val="23"/>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Point de droit : </w:t>
      </w:r>
      <w:hyperlink r:id="rId62" w:history="1">
        <w:r w:rsidRPr="00E84A37">
          <w:rPr>
            <w:rFonts w:ascii="sans serif" w:eastAsia="Times New Roman" w:hAnsi="sans serif" w:cs="Arial"/>
            <w:color w:val="FE4A49"/>
            <w:sz w:val="24"/>
            <w:szCs w:val="24"/>
            <w:u w:val="single"/>
            <w:lang w:eastAsia="fr-FR"/>
          </w:rPr>
          <w:t>France compétences au secours du financement des contrats d’apprentissage</w:t>
        </w:r>
      </w:hyperlink>
    </w:p>
    <w:p w14:paraId="67A1A594"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63" w:history="1">
        <w:r w:rsidR="00D41327" w:rsidRPr="00E84A37">
          <w:rPr>
            <w:rFonts w:ascii="sans serif" w:eastAsia="Times New Roman" w:hAnsi="sans serif" w:cs="Arial"/>
            <w:color w:val="FE4A49"/>
            <w:sz w:val="24"/>
            <w:szCs w:val="24"/>
            <w:u w:val="single"/>
            <w:lang w:eastAsia="fr-FR"/>
          </w:rPr>
          <w:t>Arrêté du 6 décembre 2019</w:t>
        </w:r>
      </w:hyperlink>
      <w:r w:rsidR="00D41327" w:rsidRPr="00E84A37">
        <w:rPr>
          <w:rFonts w:ascii="Arial" w:eastAsia="Times New Roman" w:hAnsi="Arial" w:cs="Arial"/>
          <w:color w:val="000000"/>
          <w:sz w:val="24"/>
          <w:szCs w:val="24"/>
          <w:lang w:eastAsia="fr-FR"/>
        </w:rPr>
        <w:t> relatif au versement des niveaux de prise en charge des contrats d’apprentissage prévu à l’article 2 du décret n° 2018-1209 du 21 décembre 2018 relatif à l’agrément et au fonctionnement des opérateurs de compétences, des fonds d’assurance formation des non-salariés et au contrôle de la formation professionnelle</w:t>
      </w:r>
    </w:p>
    <w:p w14:paraId="3F5A1514" w14:textId="77777777" w:rsidR="00D41327" w:rsidRPr="00E84A37" w:rsidRDefault="00D41327" w:rsidP="00D41327">
      <w:pPr>
        <w:numPr>
          <w:ilvl w:val="0"/>
          <w:numId w:val="24"/>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64" w:history="1">
        <w:r w:rsidRPr="00E84A37">
          <w:rPr>
            <w:rFonts w:ascii="sans serif" w:eastAsia="Times New Roman" w:hAnsi="sans serif" w:cs="Arial"/>
            <w:color w:val="FE4A49"/>
            <w:sz w:val="24"/>
            <w:szCs w:val="24"/>
            <w:u w:val="single"/>
            <w:lang w:eastAsia="fr-FR"/>
          </w:rPr>
          <w:t>Versement des fonds de l’apprentissage aux CFA</w:t>
        </w:r>
      </w:hyperlink>
    </w:p>
    <w:p w14:paraId="7DE772D5"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Taxe d’apprentissage</w:t>
      </w:r>
    </w:p>
    <w:p w14:paraId="332D5C07"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65" w:history="1">
        <w:r w:rsidR="00D41327" w:rsidRPr="00E84A37">
          <w:rPr>
            <w:rFonts w:ascii="sans serif" w:eastAsia="Times New Roman" w:hAnsi="sans serif" w:cs="Arial"/>
            <w:color w:val="FE4A49"/>
            <w:sz w:val="24"/>
            <w:szCs w:val="24"/>
            <w:u w:val="single"/>
            <w:lang w:eastAsia="fr-FR"/>
          </w:rPr>
          <w:t>Décret n° 2019-1438 du 23 décembre 2019 relatif aux modalités de déductions de la taxe d’apprentissage et au niveau d’activité des organismes agissant au plan national pour la promotion de la formation technologique et professionnelle initiale et des métiers habilités à percevoir le solde de la taxe d’apprentissage</w:t>
        </w:r>
      </w:hyperlink>
    </w:p>
    <w:p w14:paraId="6E303BC0"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66" w:history="1">
        <w:r w:rsidR="00D41327" w:rsidRPr="00E84A37">
          <w:rPr>
            <w:rFonts w:ascii="sans serif" w:eastAsia="Times New Roman" w:hAnsi="sans serif" w:cs="Arial"/>
            <w:color w:val="FE4A49"/>
            <w:sz w:val="24"/>
            <w:szCs w:val="24"/>
            <w:u w:val="single"/>
            <w:lang w:eastAsia="fr-FR"/>
          </w:rPr>
          <w:t>Arrêté du 30 décembre 2019 fixant la liste nationale des organismes habilités à percevoir le solde de la taxe d’apprentissage</w:t>
        </w:r>
      </w:hyperlink>
    </w:p>
    <w:p w14:paraId="4B713254" w14:textId="77777777" w:rsidR="00D41327" w:rsidRPr="00E84A37" w:rsidRDefault="00D41327" w:rsidP="00D41327">
      <w:pPr>
        <w:numPr>
          <w:ilvl w:val="0"/>
          <w:numId w:val="25"/>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nos actualités juridiques : </w:t>
      </w:r>
      <w:hyperlink r:id="rId67" w:history="1">
        <w:r w:rsidRPr="00E84A37">
          <w:rPr>
            <w:rFonts w:ascii="sans serif" w:eastAsia="Times New Roman" w:hAnsi="sans serif" w:cs="Arial"/>
            <w:color w:val="FE4A49"/>
            <w:sz w:val="24"/>
            <w:szCs w:val="24"/>
            <w:u w:val="single"/>
            <w:lang w:eastAsia="fr-FR"/>
          </w:rPr>
          <w:t>Niveau d’activité des organismes agissant au plan national pour la promotion de la formation technologique et professionnelle initiale et des métiers habilités à percevoir le solde de la taxe d’apprentissage</w:t>
        </w:r>
      </w:hyperlink>
      <w:r w:rsidRPr="00E84A37">
        <w:rPr>
          <w:rFonts w:ascii="Arial" w:eastAsia="Times New Roman" w:hAnsi="Arial" w:cs="Arial"/>
          <w:color w:val="000000"/>
          <w:sz w:val="24"/>
          <w:szCs w:val="24"/>
          <w:lang w:eastAsia="fr-FR"/>
        </w:rPr>
        <w:t> ; </w:t>
      </w:r>
      <w:hyperlink r:id="rId68" w:history="1">
        <w:r w:rsidRPr="00E84A37">
          <w:rPr>
            <w:rFonts w:ascii="sans serif" w:eastAsia="Times New Roman" w:hAnsi="sans serif" w:cs="Arial"/>
            <w:color w:val="FE4A49"/>
            <w:sz w:val="24"/>
            <w:szCs w:val="24"/>
            <w:u w:val="single"/>
            <w:lang w:eastAsia="fr-FR"/>
          </w:rPr>
          <w:t>Organismes habilités à percevoir le solde de la taxe d’apprentissage</w:t>
        </w:r>
      </w:hyperlink>
    </w:p>
    <w:p w14:paraId="50A4AAD7"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69" w:history="1">
        <w:r w:rsidR="00D41327" w:rsidRPr="00E84A37">
          <w:rPr>
            <w:rFonts w:ascii="sans serif" w:eastAsia="Times New Roman" w:hAnsi="sans serif" w:cs="Arial"/>
            <w:color w:val="FE4A49"/>
            <w:sz w:val="24"/>
            <w:szCs w:val="24"/>
            <w:u w:val="single"/>
            <w:lang w:eastAsia="fr-FR"/>
          </w:rPr>
          <w:t>Arrêté du 27 décembre 2019 fixant les modalités de détermination de la valeur comptable des subventions sous forme d’équipements et de matériels définies au 2° de l’article L. 6241-4 du code du travail</w:t>
        </w:r>
      </w:hyperlink>
    </w:p>
    <w:p w14:paraId="583ACA47" w14:textId="77777777" w:rsidR="00D41327" w:rsidRPr="00E84A37" w:rsidRDefault="00D41327" w:rsidP="00D41327">
      <w:pPr>
        <w:numPr>
          <w:ilvl w:val="0"/>
          <w:numId w:val="26"/>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70" w:history="1">
        <w:r w:rsidRPr="00E84A37">
          <w:rPr>
            <w:rFonts w:ascii="sans serif" w:eastAsia="Times New Roman" w:hAnsi="sans serif" w:cs="Arial"/>
            <w:color w:val="FE4A49"/>
            <w:sz w:val="24"/>
            <w:szCs w:val="24"/>
            <w:u w:val="single"/>
            <w:lang w:eastAsia="fr-FR"/>
          </w:rPr>
          <w:t>Solde de la taxe d’apprentissage : valeur comptable des subventions sous forme d’équipements et de matériels</w:t>
        </w:r>
      </w:hyperlink>
    </w:p>
    <w:p w14:paraId="626EED44"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71" w:history="1">
        <w:r w:rsidR="00D41327" w:rsidRPr="00E84A37">
          <w:rPr>
            <w:rFonts w:ascii="sans serif" w:eastAsia="Times New Roman" w:hAnsi="sans serif" w:cs="Arial"/>
            <w:color w:val="FE4A49"/>
            <w:sz w:val="24"/>
            <w:szCs w:val="24"/>
            <w:u w:val="single"/>
            <w:lang w:eastAsia="fr-FR"/>
          </w:rPr>
          <w:t>Décret n° 2019-1491 du 27 décembre 2019 relatif au solde de la taxe d’apprentissage</w:t>
        </w:r>
      </w:hyperlink>
    </w:p>
    <w:p w14:paraId="549143FC" w14:textId="77777777" w:rsidR="00D41327" w:rsidRPr="00E84A37" w:rsidRDefault="00D41327" w:rsidP="00D41327">
      <w:pPr>
        <w:numPr>
          <w:ilvl w:val="0"/>
          <w:numId w:val="27"/>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72" w:history="1">
        <w:r w:rsidRPr="00E84A37">
          <w:rPr>
            <w:rFonts w:ascii="sans serif" w:eastAsia="Times New Roman" w:hAnsi="sans serif" w:cs="Arial"/>
            <w:color w:val="FE4A49"/>
            <w:sz w:val="24"/>
            <w:szCs w:val="24"/>
            <w:u w:val="single"/>
            <w:lang w:eastAsia="fr-FR"/>
          </w:rPr>
          <w:t>Modalités de gestion de la part de 13 % de la taxe d’apprentissage</w:t>
        </w:r>
      </w:hyperlink>
    </w:p>
    <w:p w14:paraId="63EA052B"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73" w:history="1">
        <w:r w:rsidR="00D41327" w:rsidRPr="00E84A37">
          <w:rPr>
            <w:rFonts w:ascii="sans serif" w:eastAsia="Times New Roman" w:hAnsi="sans serif" w:cs="Arial"/>
            <w:color w:val="FE4A49"/>
            <w:sz w:val="24"/>
            <w:szCs w:val="24"/>
            <w:u w:val="single"/>
            <w:lang w:eastAsia="fr-FR"/>
          </w:rPr>
          <w:t>Décret n° 2019-1438 du 23 décembre 2019 relatif aux modalités de déductions de la taxe d’apprentissage et au niveau d’activité des organismes agissant au plan national pour la promotion de la formation technologique et professionnelle initiale et des métiers habilités à percevoir le solde de la taxe d’apprentissage</w:t>
        </w:r>
      </w:hyperlink>
    </w:p>
    <w:p w14:paraId="23D52EAB" w14:textId="77777777" w:rsidR="00D41327" w:rsidRPr="00E84A37" w:rsidRDefault="00D41327" w:rsidP="00D41327">
      <w:pPr>
        <w:numPr>
          <w:ilvl w:val="0"/>
          <w:numId w:val="28"/>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74" w:history="1">
        <w:r w:rsidRPr="00E84A37">
          <w:rPr>
            <w:rFonts w:ascii="sans serif" w:eastAsia="Times New Roman" w:hAnsi="sans serif" w:cs="Arial"/>
            <w:color w:val="FE4A49"/>
            <w:sz w:val="24"/>
            <w:szCs w:val="24"/>
            <w:u w:val="single"/>
            <w:lang w:eastAsia="fr-FR"/>
          </w:rPr>
          <w:t>CFA d’entreprise : modalités de déductions de la taxe d’apprentissage</w:t>
        </w:r>
      </w:hyperlink>
    </w:p>
    <w:p w14:paraId="446C2D1D"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Aide au permis de conduire</w:t>
      </w:r>
    </w:p>
    <w:p w14:paraId="050B86F5"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75" w:history="1">
        <w:r w:rsidR="00D41327" w:rsidRPr="00E84A37">
          <w:rPr>
            <w:rFonts w:ascii="sans serif" w:eastAsia="Times New Roman" w:hAnsi="sans serif" w:cs="Arial"/>
            <w:color w:val="FE4A49"/>
            <w:sz w:val="24"/>
            <w:szCs w:val="24"/>
            <w:u w:val="single"/>
            <w:lang w:eastAsia="fr-FR"/>
          </w:rPr>
          <w:t>Décret n° 2019-1 du 3 janvier 2019</w:t>
        </w:r>
      </w:hyperlink>
      <w:r w:rsidR="00D41327" w:rsidRPr="00E84A37">
        <w:rPr>
          <w:rFonts w:ascii="Arial" w:eastAsia="Times New Roman" w:hAnsi="Arial" w:cs="Arial"/>
          <w:color w:val="000000"/>
          <w:sz w:val="24"/>
          <w:szCs w:val="24"/>
          <w:lang w:eastAsia="fr-FR"/>
        </w:rPr>
        <w:t> relatif à l’aide au financement du permis de conduire pour les apprentis (JO du 4.1.19)</w:t>
      </w:r>
    </w:p>
    <w:p w14:paraId="26451B2E" w14:textId="39109904" w:rsidR="00D41327" w:rsidRPr="00BA53CD" w:rsidRDefault="00D41327" w:rsidP="00D41327">
      <w:pPr>
        <w:numPr>
          <w:ilvl w:val="0"/>
          <w:numId w:val="29"/>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76" w:history="1">
        <w:r w:rsidRPr="00E84A37">
          <w:rPr>
            <w:rFonts w:ascii="sans serif" w:eastAsia="Times New Roman" w:hAnsi="sans serif" w:cs="Arial"/>
            <w:color w:val="FE4A49"/>
            <w:sz w:val="24"/>
            <w:szCs w:val="24"/>
            <w:u w:val="single"/>
            <w:lang w:eastAsia="fr-FR"/>
          </w:rPr>
          <w:t>Aide au financement du permis de conduire des apprentis : publication du décret</w:t>
        </w:r>
      </w:hyperlink>
    </w:p>
    <w:p w14:paraId="4CCB0572" w14:textId="77777777" w:rsidR="00BA53CD" w:rsidRPr="00E84A37" w:rsidRDefault="00BA53CD" w:rsidP="00BA53CD">
      <w:pPr>
        <w:spacing w:after="150" w:line="240" w:lineRule="auto"/>
        <w:rPr>
          <w:rFonts w:ascii="Arial" w:eastAsia="Times New Roman" w:hAnsi="Arial" w:cs="Arial"/>
          <w:color w:val="000000"/>
          <w:sz w:val="24"/>
          <w:szCs w:val="24"/>
          <w:lang w:eastAsia="fr-FR"/>
        </w:rPr>
      </w:pPr>
    </w:p>
    <w:p w14:paraId="443073B3"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lastRenderedPageBreak/>
        <w:t>Mesures relatives à l’apprentissage</w:t>
      </w:r>
    </w:p>
    <w:p w14:paraId="11D37884"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77" w:history="1">
        <w:r w:rsidR="00D41327" w:rsidRPr="00E84A37">
          <w:rPr>
            <w:rFonts w:ascii="sans serif" w:eastAsia="Times New Roman" w:hAnsi="sans serif" w:cs="Arial"/>
            <w:color w:val="FE4A49"/>
            <w:sz w:val="24"/>
            <w:szCs w:val="24"/>
            <w:u w:val="single"/>
            <w:lang w:eastAsia="fr-FR"/>
          </w:rPr>
          <w:t>Ordonnance n° 2019-861 du 21 août 2019 visant à assurer la cohérence de diverses dispositions législatives avec la loi n° 2018-771 du 5 septembre 2018 pour la liberté de choisir son avenir professionnel</w:t>
        </w:r>
      </w:hyperlink>
      <w:r w:rsidR="00D41327" w:rsidRPr="00E84A37">
        <w:rPr>
          <w:rFonts w:ascii="Arial" w:eastAsia="Times New Roman" w:hAnsi="Arial" w:cs="Arial"/>
          <w:color w:val="000000"/>
          <w:sz w:val="24"/>
          <w:szCs w:val="24"/>
          <w:lang w:eastAsia="fr-FR"/>
        </w:rPr>
        <w:t>, article 1er, 34° à 42° et 45°</w:t>
      </w:r>
    </w:p>
    <w:p w14:paraId="78C3154D" w14:textId="77777777" w:rsidR="00D41327" w:rsidRPr="00E84A37" w:rsidRDefault="00D41327" w:rsidP="00D41327">
      <w:pPr>
        <w:numPr>
          <w:ilvl w:val="0"/>
          <w:numId w:val="30"/>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78" w:history="1">
        <w:r w:rsidRPr="00E84A37">
          <w:rPr>
            <w:rFonts w:ascii="sans serif" w:eastAsia="Times New Roman" w:hAnsi="sans serif" w:cs="Arial"/>
            <w:color w:val="FE4A49"/>
            <w:sz w:val="24"/>
            <w:szCs w:val="24"/>
            <w:u w:val="single"/>
            <w:lang w:eastAsia="fr-FR"/>
          </w:rPr>
          <w:t>Loi Avenir professionnel : publication de l’ordonnance « coquilles »</w:t>
        </w:r>
      </w:hyperlink>
    </w:p>
    <w:p w14:paraId="6F151166"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79" w:history="1">
        <w:r w:rsidR="00D41327" w:rsidRPr="00E84A37">
          <w:rPr>
            <w:rFonts w:ascii="sans serif" w:eastAsia="Times New Roman" w:hAnsi="sans serif" w:cs="Arial"/>
            <w:color w:val="FE4A49"/>
            <w:sz w:val="24"/>
            <w:szCs w:val="24"/>
            <w:u w:val="single"/>
            <w:lang w:eastAsia="fr-FR"/>
          </w:rPr>
          <w:t>Ordonnance n° 2019-893 du 28 août 2019 portant adaptation des dispositions de la loi n° 2018-771 du 5 septembre 2018 pour la liberté de choisir son avenir professionnel aux collectivités d’outre-mer régies par l’article 73 de la Constitution et à Saint-Barthélemy, Saint-Martin et Saint-Pierre-et-Miquelon</w:t>
        </w:r>
      </w:hyperlink>
    </w:p>
    <w:p w14:paraId="16495B96" w14:textId="77777777" w:rsidR="00D41327" w:rsidRPr="00E84A37" w:rsidRDefault="00D41327" w:rsidP="00D41327">
      <w:pPr>
        <w:numPr>
          <w:ilvl w:val="0"/>
          <w:numId w:val="31"/>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80" w:history="1">
        <w:r w:rsidRPr="00E84A37">
          <w:rPr>
            <w:rFonts w:ascii="sans serif" w:eastAsia="Times New Roman" w:hAnsi="sans serif" w:cs="Arial"/>
            <w:color w:val="FE4A49"/>
            <w:sz w:val="24"/>
            <w:szCs w:val="24"/>
            <w:u w:val="single"/>
            <w:lang w:eastAsia="fr-FR"/>
          </w:rPr>
          <w:t>Loi Avenir professionnel : publication de l’ordonnance d’adaptation dans les territoires ultra-marins</w:t>
        </w:r>
      </w:hyperlink>
    </w:p>
    <w:p w14:paraId="174B41C4"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Expérimentation dans les établissements pénitentiaires</w:t>
      </w:r>
    </w:p>
    <w:p w14:paraId="3D26BF7D" w14:textId="77777777" w:rsidR="00D41327" w:rsidRPr="00E84A37" w:rsidRDefault="001927A0" w:rsidP="00D41327">
      <w:pPr>
        <w:spacing w:after="300" w:line="240" w:lineRule="auto"/>
        <w:rPr>
          <w:rFonts w:ascii="Arial" w:eastAsia="Times New Roman" w:hAnsi="Arial" w:cs="Arial"/>
          <w:color w:val="000000"/>
          <w:sz w:val="24"/>
          <w:szCs w:val="24"/>
          <w:lang w:eastAsia="fr-FR"/>
        </w:rPr>
      </w:pPr>
      <w:hyperlink r:id="rId81" w:history="1">
        <w:r w:rsidR="00D41327" w:rsidRPr="00E84A37">
          <w:rPr>
            <w:rFonts w:ascii="sans serif" w:eastAsia="Times New Roman" w:hAnsi="sans serif" w:cs="Arial"/>
            <w:color w:val="FE4A49"/>
            <w:sz w:val="24"/>
            <w:szCs w:val="24"/>
            <w:u w:val="single"/>
            <w:lang w:eastAsia="fr-FR"/>
          </w:rPr>
          <w:t>Décret n° 2019-1463 du 26 décembre 2019 relatif à l’expérimentation des actions de formation par apprentissage dans les ét</w:t>
        </w:r>
      </w:hyperlink>
      <w:hyperlink r:id="rId82" w:history="1">
        <w:r w:rsidR="00D41327" w:rsidRPr="00E84A37">
          <w:rPr>
            <w:rFonts w:ascii="sans serif" w:eastAsia="Times New Roman" w:hAnsi="sans serif" w:cs="Arial"/>
            <w:color w:val="FE4A49"/>
            <w:sz w:val="24"/>
            <w:szCs w:val="24"/>
            <w:u w:val="single"/>
            <w:lang w:eastAsia="fr-FR"/>
          </w:rPr>
          <w:t>ablissements pénitentiaires</w:t>
        </w:r>
      </w:hyperlink>
    </w:p>
    <w:p w14:paraId="128CFC99" w14:textId="77777777" w:rsidR="00D41327" w:rsidRPr="00E84A37" w:rsidRDefault="00D41327" w:rsidP="00D41327">
      <w:pPr>
        <w:numPr>
          <w:ilvl w:val="0"/>
          <w:numId w:val="32"/>
        </w:numPr>
        <w:spacing w:after="150" w:line="240" w:lineRule="auto"/>
        <w:ind w:left="0"/>
        <w:rPr>
          <w:rFonts w:ascii="Arial" w:eastAsia="Times New Roman" w:hAnsi="Arial" w:cs="Arial"/>
          <w:color w:val="000000"/>
          <w:sz w:val="24"/>
          <w:szCs w:val="24"/>
          <w:lang w:eastAsia="fr-FR"/>
        </w:rPr>
      </w:pPr>
      <w:r w:rsidRPr="00E84A37">
        <w:rPr>
          <w:rFonts w:ascii="Arial" w:eastAsia="Times New Roman" w:hAnsi="Arial" w:cs="Arial"/>
          <w:color w:val="000000"/>
          <w:sz w:val="24"/>
          <w:szCs w:val="24"/>
          <w:lang w:eastAsia="fr-FR"/>
        </w:rPr>
        <w:t>Voir notre actualité juridique : </w:t>
      </w:r>
      <w:hyperlink r:id="rId83" w:history="1">
        <w:r w:rsidRPr="00E84A37">
          <w:rPr>
            <w:rFonts w:ascii="sans serif" w:eastAsia="Times New Roman" w:hAnsi="sans serif" w:cs="Arial"/>
            <w:color w:val="FE4A49"/>
            <w:sz w:val="24"/>
            <w:szCs w:val="24"/>
            <w:u w:val="single"/>
            <w:lang w:eastAsia="fr-FR"/>
          </w:rPr>
          <w:t>Apprentissage : expérimentation dans les établissements pénitentiaires</w:t>
        </w:r>
      </w:hyperlink>
    </w:p>
    <w:p w14:paraId="45C3396C" w14:textId="77777777" w:rsidR="00D41327" w:rsidRDefault="00D41327" w:rsidP="00D41327">
      <w:pPr>
        <w:spacing w:after="0"/>
      </w:pPr>
    </w:p>
    <w:p w14:paraId="6D7EB4C8" w14:textId="77777777" w:rsidR="00D41327" w:rsidRDefault="00D41327" w:rsidP="00D41327">
      <w:pPr>
        <w:spacing w:after="0"/>
      </w:pPr>
    </w:p>
    <w:p w14:paraId="30EA409D" w14:textId="77777777" w:rsidR="00D41327" w:rsidRPr="00643BE9" w:rsidRDefault="00D41327" w:rsidP="00D41327">
      <w:pPr>
        <w:spacing w:after="300" w:line="240" w:lineRule="auto"/>
        <w:outlineLvl w:val="2"/>
        <w:rPr>
          <w:rFonts w:ascii="Arial" w:eastAsia="Times New Roman" w:hAnsi="Arial" w:cs="Arial"/>
          <w:color w:val="000000"/>
          <w:sz w:val="39"/>
          <w:szCs w:val="39"/>
          <w:lang w:eastAsia="fr-FR"/>
        </w:rPr>
      </w:pPr>
      <w:r w:rsidRPr="00643BE9">
        <w:rPr>
          <w:rFonts w:ascii="Arial" w:eastAsia="Times New Roman" w:hAnsi="Arial" w:cs="Arial"/>
          <w:color w:val="000000"/>
          <w:sz w:val="39"/>
          <w:szCs w:val="39"/>
          <w:lang w:eastAsia="fr-FR"/>
        </w:rPr>
        <w:t>Certifications professionnelles</w:t>
      </w:r>
    </w:p>
    <w:p w14:paraId="25BD8680"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Cadre national des certifications</w:t>
      </w:r>
    </w:p>
    <w:p w14:paraId="72DDB091"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84" w:history="1">
        <w:r w:rsidR="00D41327" w:rsidRPr="00643BE9">
          <w:rPr>
            <w:rFonts w:ascii="sans serif" w:eastAsia="Times New Roman" w:hAnsi="sans serif" w:cs="Arial"/>
            <w:color w:val="FE4A49"/>
            <w:sz w:val="24"/>
            <w:szCs w:val="24"/>
            <w:u w:val="single"/>
            <w:lang w:eastAsia="fr-FR"/>
          </w:rPr>
          <w:t>Décret n° 2019-14 du 8 janvier 2019</w:t>
        </w:r>
      </w:hyperlink>
      <w:r w:rsidR="00D41327" w:rsidRPr="00643BE9">
        <w:rPr>
          <w:rFonts w:ascii="Arial" w:eastAsia="Times New Roman" w:hAnsi="Arial" w:cs="Arial"/>
          <w:color w:val="000000"/>
          <w:sz w:val="24"/>
          <w:szCs w:val="24"/>
          <w:lang w:eastAsia="fr-FR"/>
        </w:rPr>
        <w:t> relatif au cadre national des certifications professionnelles (JO du 9.1.19)</w:t>
      </w:r>
      <w:r w:rsidR="00D41327" w:rsidRPr="00643BE9">
        <w:rPr>
          <w:rFonts w:ascii="Arial" w:eastAsia="Times New Roman" w:hAnsi="Arial" w:cs="Arial"/>
          <w:color w:val="000000"/>
          <w:sz w:val="24"/>
          <w:szCs w:val="24"/>
          <w:lang w:eastAsia="fr-FR"/>
        </w:rPr>
        <w:br/>
      </w:r>
      <w:hyperlink r:id="rId85" w:history="1">
        <w:r w:rsidR="00D41327" w:rsidRPr="00643BE9">
          <w:rPr>
            <w:rFonts w:ascii="sans serif" w:eastAsia="Times New Roman" w:hAnsi="sans serif" w:cs="Arial"/>
            <w:color w:val="FE4A49"/>
            <w:sz w:val="24"/>
            <w:szCs w:val="24"/>
            <w:u w:val="single"/>
            <w:lang w:eastAsia="fr-FR"/>
          </w:rPr>
          <w:t>Arrêté du 8 janvier 2019</w:t>
        </w:r>
      </w:hyperlink>
      <w:r w:rsidR="00D41327" w:rsidRPr="00643BE9">
        <w:rPr>
          <w:rFonts w:ascii="Arial" w:eastAsia="Times New Roman" w:hAnsi="Arial" w:cs="Arial"/>
          <w:color w:val="000000"/>
          <w:sz w:val="24"/>
          <w:szCs w:val="24"/>
          <w:lang w:eastAsia="fr-FR"/>
        </w:rPr>
        <w:t> fixant les critères associés aux niveaux de qualification du cadre national des certifications professionnelles (JO du 9.1.19)</w:t>
      </w:r>
    </w:p>
    <w:p w14:paraId="3DCBA33C" w14:textId="77777777" w:rsidR="00D41327" w:rsidRPr="00643BE9" w:rsidRDefault="00D41327" w:rsidP="00D41327">
      <w:pPr>
        <w:numPr>
          <w:ilvl w:val="0"/>
          <w:numId w:val="33"/>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86" w:history="1">
        <w:r w:rsidRPr="00643BE9">
          <w:rPr>
            <w:rFonts w:ascii="sans serif" w:eastAsia="Times New Roman" w:hAnsi="sans serif" w:cs="Arial"/>
            <w:color w:val="FE4A49"/>
            <w:sz w:val="24"/>
            <w:szCs w:val="24"/>
            <w:u w:val="single"/>
            <w:lang w:eastAsia="fr-FR"/>
          </w:rPr>
          <w:t>Cadre national des certifications : publication du décret</w:t>
        </w:r>
      </w:hyperlink>
    </w:p>
    <w:p w14:paraId="484218AD" w14:textId="77777777" w:rsidR="00D41327" w:rsidRPr="00643BE9" w:rsidRDefault="00D41327" w:rsidP="00D41327">
      <w:pPr>
        <w:numPr>
          <w:ilvl w:val="0"/>
          <w:numId w:val="33"/>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87" w:history="1">
        <w:r w:rsidRPr="00643BE9">
          <w:rPr>
            <w:rFonts w:ascii="sans serif" w:eastAsia="Times New Roman" w:hAnsi="sans serif" w:cs="Arial"/>
            <w:color w:val="FE4A49"/>
            <w:sz w:val="24"/>
            <w:szCs w:val="24"/>
            <w:u w:val="single"/>
            <w:lang w:eastAsia="fr-FR"/>
          </w:rPr>
          <w:t>Socle de connaissances et de compétences : publication du décret</w:t>
        </w:r>
      </w:hyperlink>
    </w:p>
    <w:p w14:paraId="2AB9838F"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Commissions professionnelles consultatives</w:t>
      </w:r>
    </w:p>
    <w:p w14:paraId="29F8CF34"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88" w:history="1">
        <w:r w:rsidR="00D41327" w:rsidRPr="00643BE9">
          <w:rPr>
            <w:rFonts w:ascii="sans serif" w:eastAsia="Times New Roman" w:hAnsi="sans serif" w:cs="Arial"/>
            <w:color w:val="FE4A49"/>
            <w:sz w:val="24"/>
            <w:szCs w:val="24"/>
            <w:u w:val="single"/>
            <w:lang w:eastAsia="fr-FR"/>
          </w:rPr>
          <w:t>Décret n° 2018-1230 du 24 décembre 2018</w:t>
        </w:r>
      </w:hyperlink>
      <w:r w:rsidR="00D41327" w:rsidRPr="00643BE9">
        <w:rPr>
          <w:rFonts w:ascii="Arial" w:eastAsia="Times New Roman" w:hAnsi="Arial" w:cs="Arial"/>
          <w:color w:val="000000"/>
          <w:sz w:val="24"/>
          <w:szCs w:val="24"/>
          <w:lang w:eastAsia="fr-FR"/>
        </w:rPr>
        <w:t> relatif aux commissions professionnelles consultatives chargées d’examiner les projets de création, de révision ou de suppression de diplômes et titres à finalité professionnelle (JO du 26.12.18)</w:t>
      </w:r>
    </w:p>
    <w:p w14:paraId="4931D7F4" w14:textId="77777777" w:rsidR="00D41327" w:rsidRPr="00643BE9" w:rsidRDefault="00D41327" w:rsidP="00D41327">
      <w:pPr>
        <w:numPr>
          <w:ilvl w:val="0"/>
          <w:numId w:val="34"/>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89" w:history="1">
        <w:r w:rsidRPr="00643BE9">
          <w:rPr>
            <w:rFonts w:ascii="sans serif" w:eastAsia="Times New Roman" w:hAnsi="sans serif" w:cs="Arial"/>
            <w:color w:val="FE4A49"/>
            <w:sz w:val="24"/>
            <w:szCs w:val="24"/>
            <w:u w:val="single"/>
            <w:lang w:eastAsia="fr-FR"/>
          </w:rPr>
          <w:t>Commissions professionnelles consultatives : publication du décret</w:t>
        </w:r>
      </w:hyperlink>
    </w:p>
    <w:p w14:paraId="18369238"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90" w:history="1">
        <w:r w:rsidR="00D41327" w:rsidRPr="00643BE9">
          <w:rPr>
            <w:rFonts w:ascii="sans serif" w:eastAsia="Times New Roman" w:hAnsi="sans serif" w:cs="Arial"/>
            <w:color w:val="FE4A49"/>
            <w:sz w:val="24"/>
            <w:szCs w:val="24"/>
            <w:u w:val="single"/>
            <w:lang w:eastAsia="fr-FR"/>
          </w:rPr>
          <w:t>Décret n° 2019-958 du 13 septembre 2019 instituant les commissions professionnelles consultatives chargées d’examiner les projets de création, de révision ou de suppression de diplômes et titres à finalité professionnelle délivrés au nom de l’Etat</w:t>
        </w:r>
      </w:hyperlink>
    </w:p>
    <w:p w14:paraId="00943B60" w14:textId="77777777" w:rsidR="00D41327" w:rsidRPr="00643BE9" w:rsidRDefault="00D41327" w:rsidP="00D41327">
      <w:pPr>
        <w:numPr>
          <w:ilvl w:val="0"/>
          <w:numId w:val="35"/>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91" w:history="1">
        <w:r w:rsidRPr="00643BE9">
          <w:rPr>
            <w:rFonts w:ascii="sans serif" w:eastAsia="Times New Roman" w:hAnsi="sans serif" w:cs="Arial"/>
            <w:color w:val="FE4A49"/>
            <w:sz w:val="24"/>
            <w:szCs w:val="24"/>
            <w:u w:val="single"/>
            <w:lang w:eastAsia="fr-FR"/>
          </w:rPr>
          <w:t>Diplômes et titres à finalité professionnelle délivrés au nom de l’Etat : mise en place de commissions professionnelles consultatives (CPC) communes à plusieurs ministères</w:t>
        </w:r>
      </w:hyperlink>
    </w:p>
    <w:p w14:paraId="51B67ADC"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92" w:history="1">
        <w:r w:rsidR="00D41327" w:rsidRPr="00643BE9">
          <w:rPr>
            <w:rFonts w:ascii="sans serif" w:eastAsia="Times New Roman" w:hAnsi="sans serif" w:cs="Arial"/>
            <w:color w:val="FE4A49"/>
            <w:sz w:val="24"/>
            <w:szCs w:val="24"/>
            <w:u w:val="single"/>
            <w:lang w:eastAsia="fr-FR"/>
          </w:rPr>
          <w:t>Décret n° 2019-1119 du 31 octobre 2019 relatif à la mise en oeuvre de la validation des acquis de l’expérience et comportant d’autres dispositions relatives aux commissions professionnelles consultatives en matière de certification professionnelle et aux organismes financeurs du projet de transition professionnelle</w:t>
        </w:r>
      </w:hyperlink>
    </w:p>
    <w:p w14:paraId="60943179" w14:textId="77777777" w:rsidR="00D41327" w:rsidRPr="00643BE9" w:rsidRDefault="00D41327" w:rsidP="00D41327">
      <w:pPr>
        <w:numPr>
          <w:ilvl w:val="0"/>
          <w:numId w:val="36"/>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 </w:t>
      </w:r>
      <w:hyperlink r:id="rId93" w:history="1">
        <w:r w:rsidRPr="00643BE9">
          <w:rPr>
            <w:rFonts w:ascii="sans serif" w:eastAsia="Times New Roman" w:hAnsi="sans serif" w:cs="Arial"/>
            <w:color w:val="FE4A49"/>
            <w:sz w:val="24"/>
            <w:szCs w:val="24"/>
            <w:u w:val="single"/>
            <w:lang w:eastAsia="fr-FR"/>
          </w:rPr>
          <w:t>Certifications professionnelles : modifications dans le fonctionnement des commissions professionnelles consultatives</w:t>
        </w:r>
      </w:hyperlink>
    </w:p>
    <w:p w14:paraId="303AD54F"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Commission de la certification professionnelle au sein de France compétences</w:t>
      </w:r>
    </w:p>
    <w:p w14:paraId="5C16162F"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94" w:history="1">
        <w:r w:rsidR="00D41327" w:rsidRPr="00643BE9">
          <w:rPr>
            <w:rFonts w:ascii="sans serif" w:eastAsia="Times New Roman" w:hAnsi="sans serif" w:cs="Arial"/>
            <w:color w:val="FE4A49"/>
            <w:sz w:val="24"/>
            <w:szCs w:val="24"/>
            <w:u w:val="single"/>
            <w:lang w:eastAsia="fr-FR"/>
          </w:rPr>
          <w:t>Décret n° 2018-1172 du 18 décembre 2018</w:t>
        </w:r>
      </w:hyperlink>
      <w:r w:rsidR="00D41327" w:rsidRPr="00643BE9">
        <w:rPr>
          <w:rFonts w:ascii="Arial" w:eastAsia="Times New Roman" w:hAnsi="Arial" w:cs="Arial"/>
          <w:color w:val="000000"/>
          <w:sz w:val="24"/>
          <w:szCs w:val="24"/>
          <w:lang w:eastAsia="fr-FR"/>
        </w:rPr>
        <w:t> relatif aux conditions d’enregistrement des certifications professionnelles et des certifications et habilitations dans les répertoires nationaux (JO du 20.12.18)</w:t>
      </w:r>
    </w:p>
    <w:p w14:paraId="565DE4C9" w14:textId="77777777" w:rsidR="00D41327" w:rsidRPr="00643BE9" w:rsidRDefault="00D41327" w:rsidP="00D41327">
      <w:pPr>
        <w:numPr>
          <w:ilvl w:val="0"/>
          <w:numId w:val="37"/>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95" w:history="1">
        <w:r w:rsidRPr="00643BE9">
          <w:rPr>
            <w:rFonts w:ascii="sans serif" w:eastAsia="Times New Roman" w:hAnsi="sans serif" w:cs="Arial"/>
            <w:color w:val="FE4A49"/>
            <w:sz w:val="24"/>
            <w:szCs w:val="24"/>
            <w:u w:val="single"/>
            <w:lang w:eastAsia="fr-FR"/>
          </w:rPr>
          <w:t>Commission de la certification professionnelle au sein de France compétences : composition, modalités d’organisation et de fonctionnement</w:t>
        </w:r>
      </w:hyperlink>
    </w:p>
    <w:p w14:paraId="6B1ED972"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96" w:history="1">
        <w:r w:rsidR="00D41327" w:rsidRPr="00643BE9">
          <w:rPr>
            <w:rFonts w:ascii="sans serif" w:eastAsia="Times New Roman" w:hAnsi="sans serif" w:cs="Arial"/>
            <w:color w:val="FE4A49"/>
            <w:sz w:val="24"/>
            <w:szCs w:val="24"/>
            <w:u w:val="single"/>
            <w:lang w:eastAsia="fr-FR"/>
          </w:rPr>
          <w:t>Arrêté du 4 janvier 2019 </w:t>
        </w:r>
      </w:hyperlink>
      <w:r w:rsidR="00D41327" w:rsidRPr="00643BE9">
        <w:rPr>
          <w:rFonts w:ascii="Arial" w:eastAsia="Times New Roman" w:hAnsi="Arial" w:cs="Arial"/>
          <w:color w:val="000000"/>
          <w:sz w:val="24"/>
          <w:szCs w:val="24"/>
          <w:lang w:eastAsia="fr-FR"/>
        </w:rPr>
        <w:t>fixant les informations permettant l’enregistrement d’une certification professionnelle ou d’une certification ou habilitation dans les répertoires nationaux au titre des procédures prévues aux articles L. 6113-5 et L. 6113-6 du code du travail (JO du 15.1.19)</w:t>
      </w:r>
    </w:p>
    <w:p w14:paraId="1988CFDF" w14:textId="77777777" w:rsidR="00D41327" w:rsidRPr="00643BE9" w:rsidRDefault="00D41327" w:rsidP="00D41327">
      <w:pPr>
        <w:numPr>
          <w:ilvl w:val="0"/>
          <w:numId w:val="38"/>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97" w:history="1">
        <w:r w:rsidRPr="00643BE9">
          <w:rPr>
            <w:rFonts w:ascii="sans serif" w:eastAsia="Times New Roman" w:hAnsi="sans serif" w:cs="Arial"/>
            <w:color w:val="FE4A49"/>
            <w:sz w:val="24"/>
            <w:szCs w:val="24"/>
            <w:u w:val="single"/>
            <w:lang w:eastAsia="fr-FR"/>
          </w:rPr>
          <w:t>Informations permettant l’enregistrement d’une certification professionnelle ou d’une certification ou habilitation dans les répertoires nationaux</w:t>
        </w:r>
      </w:hyperlink>
    </w:p>
    <w:p w14:paraId="309B4F64"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Conditions d’enregistrement des certifications professionnelles et des certifications et habilitations dans les répertoires nationaux</w:t>
      </w:r>
    </w:p>
    <w:p w14:paraId="51417DB4"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98" w:history="1">
        <w:r w:rsidR="00D41327" w:rsidRPr="00643BE9">
          <w:rPr>
            <w:rFonts w:ascii="sans serif" w:eastAsia="Times New Roman" w:hAnsi="sans serif" w:cs="Arial"/>
            <w:color w:val="FE4A49"/>
            <w:sz w:val="24"/>
            <w:szCs w:val="24"/>
            <w:u w:val="single"/>
            <w:lang w:eastAsia="fr-FR"/>
          </w:rPr>
          <w:t>Décret n° 2018-1172 du 18 décembre 2018</w:t>
        </w:r>
      </w:hyperlink>
      <w:r w:rsidR="00D41327" w:rsidRPr="00643BE9">
        <w:rPr>
          <w:rFonts w:ascii="Arial" w:eastAsia="Times New Roman" w:hAnsi="Arial" w:cs="Arial"/>
          <w:color w:val="000000"/>
          <w:sz w:val="24"/>
          <w:szCs w:val="24"/>
          <w:lang w:eastAsia="fr-FR"/>
        </w:rPr>
        <w:t> relatif aux conditions d’enregistrement des certifications professionnelles et des certifications et habilitations dans les répertoires nationaux (JO du 20.12.18)</w:t>
      </w:r>
    </w:p>
    <w:p w14:paraId="58803C14" w14:textId="77777777" w:rsidR="00D41327" w:rsidRPr="00643BE9" w:rsidRDefault="00D41327" w:rsidP="00D41327">
      <w:pPr>
        <w:numPr>
          <w:ilvl w:val="0"/>
          <w:numId w:val="39"/>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99" w:history="1">
        <w:r w:rsidRPr="00643BE9">
          <w:rPr>
            <w:rFonts w:ascii="sans serif" w:eastAsia="Times New Roman" w:hAnsi="sans serif" w:cs="Arial"/>
            <w:color w:val="FE4A49"/>
            <w:sz w:val="24"/>
            <w:szCs w:val="24"/>
            <w:u w:val="single"/>
            <w:lang w:eastAsia="fr-FR"/>
          </w:rPr>
          <w:t>Conditions d’enregistrement des certifications et habilitations dans les répertoires nationaux : publication du décret</w:t>
        </w:r>
      </w:hyperlink>
    </w:p>
    <w:p w14:paraId="4A8DB55D" w14:textId="77777777" w:rsidR="00D41327" w:rsidRPr="00643BE9" w:rsidRDefault="00D41327" w:rsidP="00D41327">
      <w:pPr>
        <w:numPr>
          <w:ilvl w:val="0"/>
          <w:numId w:val="39"/>
        </w:numPr>
        <w:spacing w:after="150" w:line="240" w:lineRule="auto"/>
        <w:ind w:left="0"/>
        <w:rPr>
          <w:rFonts w:ascii="Arial" w:eastAsia="Times New Roman" w:hAnsi="Arial" w:cs="Arial"/>
          <w:color w:val="000000"/>
          <w:sz w:val="24"/>
          <w:szCs w:val="24"/>
          <w:lang w:eastAsia="fr-FR"/>
        </w:rPr>
      </w:pPr>
      <w:r w:rsidRPr="00643BE9">
        <w:rPr>
          <w:rFonts w:ascii="Arial" w:eastAsia="Times New Roman" w:hAnsi="Arial" w:cs="Arial"/>
          <w:color w:val="000000"/>
          <w:sz w:val="24"/>
          <w:szCs w:val="24"/>
          <w:lang w:eastAsia="fr-FR"/>
        </w:rPr>
        <w:t>Voir notre actualité juridique : </w:t>
      </w:r>
      <w:hyperlink r:id="rId100" w:history="1">
        <w:r w:rsidRPr="00643BE9">
          <w:rPr>
            <w:rFonts w:ascii="sans serif" w:eastAsia="Times New Roman" w:hAnsi="sans serif" w:cs="Arial"/>
            <w:color w:val="FE4A49"/>
            <w:sz w:val="24"/>
            <w:szCs w:val="24"/>
            <w:u w:val="single"/>
            <w:lang w:eastAsia="fr-FR"/>
          </w:rPr>
          <w:t>Manquement des certificateurs aux obligations qui leur incombent : publication du décret</w:t>
        </w:r>
      </w:hyperlink>
    </w:p>
    <w:p w14:paraId="3973926B" w14:textId="77777777" w:rsidR="00D41327" w:rsidRPr="00BA53CD" w:rsidRDefault="00D41327" w:rsidP="00D41327">
      <w:pPr>
        <w:spacing w:after="300" w:line="240" w:lineRule="auto"/>
        <w:rPr>
          <w:rFonts w:ascii="Arial" w:eastAsia="Times New Roman" w:hAnsi="Arial" w:cs="Arial"/>
          <w:color w:val="000000"/>
          <w:sz w:val="24"/>
          <w:szCs w:val="24"/>
          <w:u w:val="single"/>
          <w:lang w:eastAsia="fr-FR"/>
        </w:rPr>
      </w:pPr>
      <w:r w:rsidRPr="00BA53CD">
        <w:rPr>
          <w:rFonts w:ascii="Arial" w:eastAsia="Times New Roman" w:hAnsi="Arial" w:cs="Arial"/>
          <w:b/>
          <w:bCs/>
          <w:color w:val="000000"/>
          <w:sz w:val="24"/>
          <w:szCs w:val="24"/>
          <w:u w:val="single"/>
          <w:lang w:eastAsia="fr-FR"/>
        </w:rPr>
        <w:t>Doctrine de France compétences (Commission de la certification professionnelle) relative à l’application des critères d’enregistrement des certifications professionnelles</w:t>
      </w:r>
    </w:p>
    <w:p w14:paraId="21C4E059"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101" w:history="1">
        <w:r w:rsidR="00D41327" w:rsidRPr="00643BE9">
          <w:rPr>
            <w:rFonts w:ascii="sans serif" w:eastAsia="Times New Roman" w:hAnsi="sans serif" w:cs="Arial"/>
            <w:color w:val="FE4A49"/>
            <w:sz w:val="24"/>
            <w:szCs w:val="24"/>
            <w:u w:val="single"/>
            <w:lang w:eastAsia="fr-FR"/>
          </w:rPr>
          <w:t>Note relative au répertoire spécifique</w:t>
        </w:r>
      </w:hyperlink>
    </w:p>
    <w:p w14:paraId="18DF8921" w14:textId="77777777" w:rsidR="00D41327" w:rsidRPr="00643BE9" w:rsidRDefault="001927A0" w:rsidP="00D41327">
      <w:pPr>
        <w:spacing w:after="300" w:line="240" w:lineRule="auto"/>
        <w:rPr>
          <w:rFonts w:ascii="Arial" w:eastAsia="Times New Roman" w:hAnsi="Arial" w:cs="Arial"/>
          <w:color w:val="000000"/>
          <w:sz w:val="24"/>
          <w:szCs w:val="24"/>
          <w:lang w:eastAsia="fr-FR"/>
        </w:rPr>
      </w:pPr>
      <w:hyperlink r:id="rId102" w:history="1">
        <w:r w:rsidR="00D41327" w:rsidRPr="00643BE9">
          <w:rPr>
            <w:rFonts w:ascii="sans serif" w:eastAsia="Times New Roman" w:hAnsi="sans serif" w:cs="Arial"/>
            <w:color w:val="FE4A49"/>
            <w:sz w:val="24"/>
            <w:szCs w:val="24"/>
            <w:u w:val="single"/>
            <w:lang w:eastAsia="fr-FR"/>
          </w:rPr>
          <w:t>Note relative aux blocs de compétences</w:t>
        </w:r>
      </w:hyperlink>
    </w:p>
    <w:p w14:paraId="529C85D0" w14:textId="77777777" w:rsidR="003273C8" w:rsidRDefault="00D41327" w:rsidP="00D41327">
      <w:r w:rsidRPr="00643BE9">
        <w:rPr>
          <w:rFonts w:ascii="Arial" w:eastAsia="Times New Roman" w:hAnsi="Arial" w:cs="Arial"/>
          <w:color w:val="000000"/>
          <w:sz w:val="24"/>
          <w:szCs w:val="24"/>
          <w:lang w:eastAsia="fr-FR"/>
        </w:rPr>
        <w:t>Voir notre actualité juridique : </w:t>
      </w:r>
      <w:hyperlink r:id="rId103" w:history="1">
        <w:r w:rsidRPr="00643BE9">
          <w:rPr>
            <w:rFonts w:ascii="sans serif" w:eastAsia="Times New Roman" w:hAnsi="sans serif" w:cs="Arial"/>
            <w:color w:val="FE4A49"/>
            <w:sz w:val="24"/>
            <w:szCs w:val="24"/>
            <w:u w:val="single"/>
            <w:lang w:eastAsia="fr-FR"/>
          </w:rPr>
          <w:t>Publication par France compétences de deux notes sur l’enregistrement des certifications professionnelles</w:t>
        </w:r>
      </w:hyperlink>
    </w:p>
    <w:sectPr w:rsidR="003273C8">
      <w:headerReference w:type="even" r:id="rId104"/>
      <w:headerReference w:type="default" r:id="rId105"/>
      <w:footerReference w:type="even" r:id="rId106"/>
      <w:footerReference w:type="default" r:id="rId107"/>
      <w:headerReference w:type="first" r:id="rId108"/>
      <w:footerReference w:type="firs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48DE" w14:textId="77777777" w:rsidR="001927A0" w:rsidRDefault="001927A0" w:rsidP="000271E2">
      <w:pPr>
        <w:spacing w:after="0" w:line="240" w:lineRule="auto"/>
      </w:pPr>
      <w:r>
        <w:separator/>
      </w:r>
    </w:p>
  </w:endnote>
  <w:endnote w:type="continuationSeparator" w:id="0">
    <w:p w14:paraId="5D076506" w14:textId="77777777" w:rsidR="001927A0" w:rsidRDefault="001927A0" w:rsidP="0002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E306" w14:textId="77777777" w:rsidR="000271E2" w:rsidRDefault="00027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2125222838"/>
      <w:docPartObj>
        <w:docPartGallery w:val="Page Numbers (Bottom of Page)"/>
        <w:docPartUnique/>
      </w:docPartObj>
    </w:sdtPr>
    <w:sdtContent>
      <w:p w14:paraId="7E9E9E67" w14:textId="118544B8" w:rsidR="004857CB" w:rsidRDefault="004857CB">
        <w:pPr>
          <w:pStyle w:val="Pieddepage"/>
          <w:jc w:val="center"/>
        </w:pPr>
        <w:r>
          <w:fldChar w:fldCharType="begin"/>
        </w:r>
        <w:r>
          <w:instrText>PAGE   \* MERGEFORMAT</w:instrText>
        </w:r>
        <w:r>
          <w:fldChar w:fldCharType="separate"/>
        </w:r>
        <w:r>
          <w:t>2</w:t>
        </w:r>
        <w:r>
          <w:fldChar w:fldCharType="end"/>
        </w:r>
      </w:p>
    </w:sdtContent>
  </w:sdt>
  <w:p w14:paraId="67237800" w14:textId="5F529803" w:rsidR="000271E2" w:rsidRDefault="000271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EE7F" w14:textId="77777777" w:rsidR="000271E2" w:rsidRDefault="000271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F337" w14:textId="77777777" w:rsidR="001927A0" w:rsidRDefault="001927A0" w:rsidP="000271E2">
      <w:pPr>
        <w:spacing w:after="0" w:line="240" w:lineRule="auto"/>
      </w:pPr>
      <w:r>
        <w:separator/>
      </w:r>
    </w:p>
  </w:footnote>
  <w:footnote w:type="continuationSeparator" w:id="0">
    <w:p w14:paraId="5662AF3E" w14:textId="77777777" w:rsidR="001927A0" w:rsidRDefault="001927A0" w:rsidP="0002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7CC4" w14:textId="77777777" w:rsidR="000271E2" w:rsidRDefault="000271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4D87" w14:textId="77777777" w:rsidR="000271E2" w:rsidRDefault="000271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6CE1" w14:textId="77777777" w:rsidR="000271E2" w:rsidRDefault="000271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4AE"/>
    <w:multiLevelType w:val="multilevel"/>
    <w:tmpl w:val="1DF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211C"/>
    <w:multiLevelType w:val="multilevel"/>
    <w:tmpl w:val="E01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6559C"/>
    <w:multiLevelType w:val="multilevel"/>
    <w:tmpl w:val="F36E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B1D26"/>
    <w:multiLevelType w:val="multilevel"/>
    <w:tmpl w:val="E34C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D3030"/>
    <w:multiLevelType w:val="multilevel"/>
    <w:tmpl w:val="ADA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872C6"/>
    <w:multiLevelType w:val="multilevel"/>
    <w:tmpl w:val="EA7E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3378F"/>
    <w:multiLevelType w:val="multilevel"/>
    <w:tmpl w:val="6CA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9572A"/>
    <w:multiLevelType w:val="multilevel"/>
    <w:tmpl w:val="492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922FB"/>
    <w:multiLevelType w:val="multilevel"/>
    <w:tmpl w:val="7DF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A507E"/>
    <w:multiLevelType w:val="multilevel"/>
    <w:tmpl w:val="6792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B3012"/>
    <w:multiLevelType w:val="multilevel"/>
    <w:tmpl w:val="AC2C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15890"/>
    <w:multiLevelType w:val="multilevel"/>
    <w:tmpl w:val="91FE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F756B"/>
    <w:multiLevelType w:val="multilevel"/>
    <w:tmpl w:val="CD1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60CEC"/>
    <w:multiLevelType w:val="multilevel"/>
    <w:tmpl w:val="F76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A7EB3"/>
    <w:multiLevelType w:val="multilevel"/>
    <w:tmpl w:val="F30A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E4C26"/>
    <w:multiLevelType w:val="multilevel"/>
    <w:tmpl w:val="389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41A41"/>
    <w:multiLevelType w:val="multilevel"/>
    <w:tmpl w:val="ADD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27E97"/>
    <w:multiLevelType w:val="multilevel"/>
    <w:tmpl w:val="7F52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1442F"/>
    <w:multiLevelType w:val="multilevel"/>
    <w:tmpl w:val="0EE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95A3B"/>
    <w:multiLevelType w:val="multilevel"/>
    <w:tmpl w:val="95B6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86F1C"/>
    <w:multiLevelType w:val="multilevel"/>
    <w:tmpl w:val="C4F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D5855"/>
    <w:multiLevelType w:val="multilevel"/>
    <w:tmpl w:val="D6DC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F5BDF"/>
    <w:multiLevelType w:val="multilevel"/>
    <w:tmpl w:val="87A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6269C"/>
    <w:multiLevelType w:val="multilevel"/>
    <w:tmpl w:val="E16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46AC2"/>
    <w:multiLevelType w:val="multilevel"/>
    <w:tmpl w:val="E43A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32FCC"/>
    <w:multiLevelType w:val="multilevel"/>
    <w:tmpl w:val="D83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90319"/>
    <w:multiLevelType w:val="multilevel"/>
    <w:tmpl w:val="E79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A7413"/>
    <w:multiLevelType w:val="multilevel"/>
    <w:tmpl w:val="9FA4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382"/>
    <w:multiLevelType w:val="multilevel"/>
    <w:tmpl w:val="1826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06D3F"/>
    <w:multiLevelType w:val="multilevel"/>
    <w:tmpl w:val="94F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116BB"/>
    <w:multiLevelType w:val="multilevel"/>
    <w:tmpl w:val="861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06276"/>
    <w:multiLevelType w:val="multilevel"/>
    <w:tmpl w:val="1C0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163D6"/>
    <w:multiLevelType w:val="multilevel"/>
    <w:tmpl w:val="CAD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83F16"/>
    <w:multiLevelType w:val="multilevel"/>
    <w:tmpl w:val="BE2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82F92"/>
    <w:multiLevelType w:val="multilevel"/>
    <w:tmpl w:val="3D2A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F0A45"/>
    <w:multiLevelType w:val="multilevel"/>
    <w:tmpl w:val="680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1E0F66"/>
    <w:multiLevelType w:val="multilevel"/>
    <w:tmpl w:val="BAA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27FC2"/>
    <w:multiLevelType w:val="multilevel"/>
    <w:tmpl w:val="24A4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13DD0"/>
    <w:multiLevelType w:val="multilevel"/>
    <w:tmpl w:val="067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5"/>
  </w:num>
  <w:num w:numId="3">
    <w:abstractNumId w:val="30"/>
  </w:num>
  <w:num w:numId="4">
    <w:abstractNumId w:val="4"/>
  </w:num>
  <w:num w:numId="5">
    <w:abstractNumId w:val="19"/>
  </w:num>
  <w:num w:numId="6">
    <w:abstractNumId w:val="29"/>
  </w:num>
  <w:num w:numId="7">
    <w:abstractNumId w:val="38"/>
  </w:num>
  <w:num w:numId="8">
    <w:abstractNumId w:val="14"/>
  </w:num>
  <w:num w:numId="9">
    <w:abstractNumId w:val="25"/>
  </w:num>
  <w:num w:numId="10">
    <w:abstractNumId w:val="11"/>
  </w:num>
  <w:num w:numId="11">
    <w:abstractNumId w:val="5"/>
  </w:num>
  <w:num w:numId="12">
    <w:abstractNumId w:val="21"/>
  </w:num>
  <w:num w:numId="13">
    <w:abstractNumId w:val="3"/>
  </w:num>
  <w:num w:numId="14">
    <w:abstractNumId w:val="24"/>
  </w:num>
  <w:num w:numId="15">
    <w:abstractNumId w:val="10"/>
  </w:num>
  <w:num w:numId="16">
    <w:abstractNumId w:val="27"/>
  </w:num>
  <w:num w:numId="17">
    <w:abstractNumId w:val="6"/>
  </w:num>
  <w:num w:numId="18">
    <w:abstractNumId w:val="18"/>
  </w:num>
  <w:num w:numId="19">
    <w:abstractNumId w:val="16"/>
  </w:num>
  <w:num w:numId="20">
    <w:abstractNumId w:val="26"/>
  </w:num>
  <w:num w:numId="21">
    <w:abstractNumId w:val="2"/>
  </w:num>
  <w:num w:numId="22">
    <w:abstractNumId w:val="8"/>
  </w:num>
  <w:num w:numId="23">
    <w:abstractNumId w:val="23"/>
  </w:num>
  <w:num w:numId="24">
    <w:abstractNumId w:val="33"/>
  </w:num>
  <w:num w:numId="25">
    <w:abstractNumId w:val="32"/>
  </w:num>
  <w:num w:numId="26">
    <w:abstractNumId w:val="20"/>
  </w:num>
  <w:num w:numId="27">
    <w:abstractNumId w:val="12"/>
  </w:num>
  <w:num w:numId="28">
    <w:abstractNumId w:val="36"/>
  </w:num>
  <w:num w:numId="29">
    <w:abstractNumId w:val="9"/>
  </w:num>
  <w:num w:numId="30">
    <w:abstractNumId w:val="17"/>
  </w:num>
  <w:num w:numId="31">
    <w:abstractNumId w:val="22"/>
  </w:num>
  <w:num w:numId="32">
    <w:abstractNumId w:val="7"/>
  </w:num>
  <w:num w:numId="33">
    <w:abstractNumId w:val="31"/>
  </w:num>
  <w:num w:numId="34">
    <w:abstractNumId w:val="34"/>
  </w:num>
  <w:num w:numId="35">
    <w:abstractNumId w:val="0"/>
  </w:num>
  <w:num w:numId="36">
    <w:abstractNumId w:val="1"/>
  </w:num>
  <w:num w:numId="37">
    <w:abstractNumId w:val="37"/>
  </w:num>
  <w:num w:numId="38">
    <w:abstractNumId w:val="1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27"/>
    <w:rsid w:val="000271E2"/>
    <w:rsid w:val="001925D2"/>
    <w:rsid w:val="001927A0"/>
    <w:rsid w:val="003273C8"/>
    <w:rsid w:val="004857CB"/>
    <w:rsid w:val="004A5D07"/>
    <w:rsid w:val="00847BBA"/>
    <w:rsid w:val="00BA53CD"/>
    <w:rsid w:val="00C5532B"/>
    <w:rsid w:val="00D41327"/>
    <w:rsid w:val="00E76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F967"/>
  <w15:chartTrackingRefBased/>
  <w15:docId w15:val="{05DDC890-0279-40C1-BC5C-AD358D8C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BBA"/>
    <w:rPr>
      <w:color w:val="0563C1" w:themeColor="hyperlink"/>
      <w:u w:val="single"/>
    </w:rPr>
  </w:style>
  <w:style w:type="character" w:styleId="Mentionnonrsolue">
    <w:name w:val="Unresolved Mention"/>
    <w:basedOn w:val="Policepardfaut"/>
    <w:uiPriority w:val="99"/>
    <w:semiHidden/>
    <w:unhideWhenUsed/>
    <w:rsid w:val="00847BBA"/>
    <w:rPr>
      <w:color w:val="605E5C"/>
      <w:shd w:val="clear" w:color="auto" w:fill="E1DFDD"/>
    </w:rPr>
  </w:style>
  <w:style w:type="paragraph" w:styleId="En-tte">
    <w:name w:val="header"/>
    <w:basedOn w:val="Normal"/>
    <w:link w:val="En-tteCar"/>
    <w:uiPriority w:val="99"/>
    <w:unhideWhenUsed/>
    <w:rsid w:val="000271E2"/>
    <w:pPr>
      <w:tabs>
        <w:tab w:val="center" w:pos="4536"/>
        <w:tab w:val="right" w:pos="9072"/>
      </w:tabs>
      <w:spacing w:after="0" w:line="240" w:lineRule="auto"/>
    </w:pPr>
  </w:style>
  <w:style w:type="character" w:customStyle="1" w:styleId="En-tteCar">
    <w:name w:val="En-tête Car"/>
    <w:basedOn w:val="Policepardfaut"/>
    <w:link w:val="En-tte"/>
    <w:uiPriority w:val="99"/>
    <w:rsid w:val="000271E2"/>
  </w:style>
  <w:style w:type="paragraph" w:styleId="Pieddepage">
    <w:name w:val="footer"/>
    <w:basedOn w:val="Normal"/>
    <w:link w:val="PieddepageCar"/>
    <w:uiPriority w:val="99"/>
    <w:unhideWhenUsed/>
    <w:rsid w:val="000271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oit-de-la-formation.fr/vos-rubriques/actualites/actualite-juridique/conditions-de-competence-professionnelle-exigees-d-un-maitre-d-apprentissage.html" TargetMode="External"/><Relationship Id="rId21" Type="http://schemas.openxmlformats.org/officeDocument/2006/relationships/hyperlink" Target="https://www.legifrance.gouv.fr/affichTexte.do;jsessionid=A7232298BB6C65676ED42FA4DA9BEE61.tplgfr25s_3?cidTexte=JORFTEXT000037826513&amp;dateTexte=&amp;oldAction=rechJO&amp;categorieLien=id&amp;idJO=JORFCONT000037826328" TargetMode="External"/><Relationship Id="rId42" Type="http://schemas.openxmlformats.org/officeDocument/2006/relationships/hyperlink" Target="https://www.legifrance.gouv.fr/affichTexte.do;jsessionid=8DB9A46251029A6DB200900B2DBE3E83.tplgfr28s_2?cidTexte=JORFTEXT000039685246&amp;dateTexte=&amp;oldAction=rechJO&amp;categorieLien=id&amp;idJO=JORFCONT000039683920" TargetMode="External"/><Relationship Id="rId47" Type="http://schemas.openxmlformats.org/officeDocument/2006/relationships/hyperlink" Target="https://www.centre-inffo.fr/site-droit-formation/actualites-droit/visite-medicale-de-lapprenti-en-medecine-de-ville-fixation-du-modele-dattestation" TargetMode="External"/><Relationship Id="rId63" Type="http://schemas.openxmlformats.org/officeDocument/2006/relationships/hyperlink" Target="https://www.legifrance.gouv.fr/eli/arrete/2019/12/6/MTRD1935359A/jo/texte" TargetMode="External"/><Relationship Id="rId68" Type="http://schemas.openxmlformats.org/officeDocument/2006/relationships/hyperlink" Target="https://www.centre-inffo.fr/site-droit-formation/actualites-droit/organismes-habilites-a-percevoir-le-solde-de-la-taxe-dapprentissage" TargetMode="External"/><Relationship Id="rId84" Type="http://schemas.openxmlformats.org/officeDocument/2006/relationships/hyperlink" Target="https://www.legifrance.gouv.fr/eli/decret/2019/1/8/MTRD1834949D/jo/texte" TargetMode="External"/><Relationship Id="rId89" Type="http://schemas.openxmlformats.org/officeDocument/2006/relationships/hyperlink" Target="http://www.droit-de-la-formation.fr/vos-rubriques/actualites/actualite-juridique/commissions-professionnelles-consultatives-publication-du-decret.html" TargetMode="External"/><Relationship Id="rId2" Type="http://schemas.openxmlformats.org/officeDocument/2006/relationships/styles" Target="styles.xml"/><Relationship Id="rId16" Type="http://schemas.openxmlformats.org/officeDocument/2006/relationships/hyperlink" Target="https://www.legifrance.gouv.fr/eli/decret/2019/11/7/MTRD1914782D/jo/texte" TargetMode="External"/><Relationship Id="rId29" Type="http://schemas.openxmlformats.org/officeDocument/2006/relationships/hyperlink" Target="https://www.legifrance.gouv.fr/eli/arrete/2019/4/25/MENE1912481A/jo/texte" TargetMode="External"/><Relationship Id="rId107" Type="http://schemas.openxmlformats.org/officeDocument/2006/relationships/footer" Target="footer2.xml"/><Relationship Id="rId11" Type="http://schemas.openxmlformats.org/officeDocument/2006/relationships/hyperlink" Target="https://www.centre-inffo.fr/site-droit-formation/solde-de-la-taxe-dapprentissage-valeur-comptable-des-subventions-sous-forme-dequipements-et-de-materiels" TargetMode="External"/><Relationship Id="rId24" Type="http://schemas.openxmlformats.org/officeDocument/2006/relationships/hyperlink" Target="http://www.droit-de-la-formation.fr/vos-rubriques/actualites/actualite-juridique/competences-professionnelles-exigees-des-maitres-d-apprentissage-et-au-service.html" TargetMode="External"/><Relationship Id="rId32" Type="http://schemas.openxmlformats.org/officeDocument/2006/relationships/hyperlink" Target="https://www.centre-inffo.fr/site-droit-formation/actualites-droit/jeunesse-et-sports-organisation-du-controle-pedagogique-des-formations-par-apprentissage" TargetMode="External"/><Relationship Id="rId37" Type="http://schemas.openxmlformats.org/officeDocument/2006/relationships/hyperlink" Target="https://www.legifrance.gouv.fr/affichTexte.do;jsessionid=3F1D6F55216C19858E9D6105620BB986.tplgfr21s_1?cidTexte=JORFTEXT000037852677&amp;dateTexte=&amp;oldAction=rechJO&amp;categorieLien=id&amp;idJO=JORFCONT000037851896" TargetMode="External"/><Relationship Id="rId40" Type="http://schemas.openxmlformats.org/officeDocument/2006/relationships/hyperlink" Target="https://www.centre-inffo.fr/site-droit-formation/les-modalites-de-financement-des-contrats-dapprentissage-sont-precisees" TargetMode="External"/><Relationship Id="rId45" Type="http://schemas.openxmlformats.org/officeDocument/2006/relationships/hyperlink" Target="http://www.droit-de-la-formation.fr/vos-rubriques/actualites/actualite-juridique/conditions-de-l-experimentation-relative-a-la-realisation-de-la-visite-d.html" TargetMode="External"/><Relationship Id="rId53" Type="http://schemas.openxmlformats.org/officeDocument/2006/relationships/hyperlink" Target="http://www.droit-de-la-formation.fr/vos-rubriques/actualites/actualite-juridique/aide-unique-aux-employeurs-d-apprentis-publication-du-decret.html" TargetMode="External"/><Relationship Id="rId58" Type="http://schemas.openxmlformats.org/officeDocument/2006/relationships/hyperlink" Target="https://www.centre-inffo.fr/droit-2/niveaux-de-prise-en-charge-des-contrats-dapprentissage-france-competences-publie-lintegralite-des-niveaux-de-prise-en-charge" TargetMode="External"/><Relationship Id="rId66" Type="http://schemas.openxmlformats.org/officeDocument/2006/relationships/hyperlink" Target="https://www.legifrance.gouv.fr/eli/arrete/2019/12/30/MTRD1937843A/jo/texte" TargetMode="External"/><Relationship Id="rId74" Type="http://schemas.openxmlformats.org/officeDocument/2006/relationships/hyperlink" Target="https://www.centre-inffo.fr/droit-2/cfa-dentreprise-modalites-de-deductions-de-la-taxe-dapprentissage" TargetMode="External"/><Relationship Id="rId79" Type="http://schemas.openxmlformats.org/officeDocument/2006/relationships/hyperlink" Target="https://www.legifrance.gouv.fr/affichTexte.do;jsessionid=C7063D1C5BE0FE5509FF751AED86AE71.tplgfr23s_3?cidTexte=JORFTEXT000038980556&amp;dateTexte=&amp;oldAction=rechJO&amp;categorieLien=id&amp;idJO=JORFCONT000038980498" TargetMode="External"/><Relationship Id="rId87" Type="http://schemas.openxmlformats.org/officeDocument/2006/relationships/hyperlink" Target="http://www.droit-de-la-formation.fr/vos-rubriques/actualites/actualite-juridique/socle-de-connaissances-et-de-competences-publication-du-decret.html" TargetMode="External"/><Relationship Id="rId102" Type="http://schemas.openxmlformats.org/officeDocument/2006/relationships/hyperlink" Target="https://www.francecompetences.fr/IMG/pdf/note_blocs_de_competences.pdf"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legifrance.gouv.fr/eli/decret/2019/12/10/MTRD1918556D/jo/texte" TargetMode="External"/><Relationship Id="rId82" Type="http://schemas.openxmlformats.org/officeDocument/2006/relationships/hyperlink" Target="https://www.legifrance.gouv.fr/affichTexte.do;jsessionid=831C0B43BE348A27BE4186B8E5AF0278.tplgfr42s_1?cidTexte=JORFTEXT000039682067&amp;dateTexte=&amp;oldAction=rechJO&amp;categorieLien=id&amp;idJO=JORFCONT000039681874" TargetMode="External"/><Relationship Id="rId90" Type="http://schemas.openxmlformats.org/officeDocument/2006/relationships/hyperlink" Target="https://www.legifrance.gouv.fr/affichTexte.do;jsessionid=EA4F008B7349E7A7650B135B04D48CBE.tplgfr34s_2?cidTexte=JORFTEXT000039096082&amp;dateTexte=&amp;oldAction=rechJO&amp;categorieLien=id&amp;idJO=JORFCONT000039096023" TargetMode="External"/><Relationship Id="rId95" Type="http://schemas.openxmlformats.org/officeDocument/2006/relationships/hyperlink" Target="http://www.droit-de-la-formation.fr/vos-rubriques/actualites/actualite-juridique/commission-de-la-certification-professionnelle-au-sein-de-france-competences.html" TargetMode="External"/><Relationship Id="rId19" Type="http://schemas.openxmlformats.org/officeDocument/2006/relationships/hyperlink" Target="https://www.legifrance.gouv.fr/affichTexte.do;jsessionid=1CF9D643F104E030CE8F83CD6BB18D71.tplgfr22s_1?cidTexte=JORFTEXT000039656392&amp;dateTexte=&amp;oldAction=rechJO&amp;categorieLien=id&amp;idJO=JORFCONT000039655856" TargetMode="External"/><Relationship Id="rId14" Type="http://schemas.openxmlformats.org/officeDocument/2006/relationships/hyperlink" Target="https://www.centre-inffo.fr/droit-2/depot-du-contrat-dapprentissage-publication-du-decret" TargetMode="External"/><Relationship Id="rId22" Type="http://schemas.openxmlformats.org/officeDocument/2006/relationships/hyperlink" Target="http://www.droit-de-la-formation.fr/vos-rubriques/actualites/actualite-juridique/abrogation-des-dispositions-du-code-du-travail-relatives-a-la-prime-a-l.html" TargetMode="External"/><Relationship Id="rId27" Type="http://schemas.openxmlformats.org/officeDocument/2006/relationships/hyperlink" Target="https://www.legifrance.gouv.fr/affichTexte.do;jsessionid=C1527CEB07BD9E6DCD58A7C21C40D63C.tplgfr25s_1?cidTexte=JORFTEXT000037848315&amp;dateTexte=&amp;oldAction=rechJO&amp;categorieLien=id&amp;idJO=JORFCONT000037847553" TargetMode="External"/><Relationship Id="rId30" Type="http://schemas.openxmlformats.org/officeDocument/2006/relationships/hyperlink" Target="https://www.centre-inffo.fr/site-droit-formation/actualites-droit/controle-pedagogique-des-formations-par-apprentissage-conduisant-aux-diplomes-des-ministeres-de-leducation-nationale-et-de-lenseignement-superieur" TargetMode="External"/><Relationship Id="rId35" Type="http://schemas.openxmlformats.org/officeDocument/2006/relationships/hyperlink" Target="https://www.legifrance.gouv.fr/eli/decret/2019/9/18/MENE1905612D/jo/texte" TargetMode="External"/><Relationship Id="rId43" Type="http://schemas.openxmlformats.org/officeDocument/2006/relationships/hyperlink" Target="https://www.centre-inffo.fr/droit-2/depot-du-contrat-dapprentissage-publication-du-decret" TargetMode="External"/><Relationship Id="rId48" Type="http://schemas.openxmlformats.org/officeDocument/2006/relationships/hyperlink" Target="https://www.legifrance.gouv.fr/affichTexte.do;jsessionid=F4A5F9980D33C501568A5EE9463DF25F.tplgfr35s_1?cidTexte=JORFTEXT000037884363&amp;dateTexte=&amp;oldAction=rechJO&amp;categorieLien=id&amp;idJO=JORFCONT000037882338" TargetMode="External"/><Relationship Id="rId56" Type="http://schemas.openxmlformats.org/officeDocument/2006/relationships/hyperlink" Target="https://www.legifrance.gouv.fr/affichTexte.do;jsessionid=057BD17668055B56EB0393F091344AB8.tplgfr28s_3?cidTexte=JORFTEXT000039095520&amp;dateTexte=&amp;oldAction=rechJO&amp;categorieLien=id&amp;idJO=JORFCONT000039095417" TargetMode="External"/><Relationship Id="rId64" Type="http://schemas.openxmlformats.org/officeDocument/2006/relationships/hyperlink" Target="https://www.centre-inffo.fr/site-droit-formation/actualites-droit/versement-des-fonds-de-lapprentissage-aux-cfa" TargetMode="External"/><Relationship Id="rId69" Type="http://schemas.openxmlformats.org/officeDocument/2006/relationships/hyperlink" Target="https://www.legifrance.gouv.fr/affichTexte.do;jsessionid=E79254624C249F992D7B428D4B1C6F72.tplgfr28s_2?cidTexte=JORFTEXT000039685354&amp;dateTexte=&amp;oldAction=rechJO&amp;categorieLien=id&amp;idJO=JORFCONT000039683920" TargetMode="External"/><Relationship Id="rId77" Type="http://schemas.openxmlformats.org/officeDocument/2006/relationships/hyperlink" Target="https://www.legifrance.gouv.fr/affichTexte.do;jsessionid=9439AC0FB238AF628262442575DE30CF.tplgfr29s_1?cidTexte=JORFTEXT000038940323&amp;dateTexte=&amp;oldAction=rechJO&amp;categorieLien=id&amp;idJO=JORFCONT000038939741" TargetMode="External"/><Relationship Id="rId100" Type="http://schemas.openxmlformats.org/officeDocument/2006/relationships/hyperlink" Target="http://www.droit-de-la-formation.fr/vos-rubriques/actualites/actualite-juridique/manquement-des-certificateurs-aux-obligations-qui-leur-incombent-publication-du.html" TargetMode="External"/><Relationship Id="rId105" Type="http://schemas.openxmlformats.org/officeDocument/2006/relationships/header" Target="header2.xml"/><Relationship Id="rId8" Type="http://schemas.openxmlformats.org/officeDocument/2006/relationships/hyperlink" Target="https://www.legifrance.gouv.fr/eli/arrete/2020/1/3/MTRD1937420A/jo/texte" TargetMode="External"/><Relationship Id="rId51" Type="http://schemas.openxmlformats.org/officeDocument/2006/relationships/hyperlink" Target="https://www.centre-inffo.fr/droit-2/publication-dun-questions-reponses-du-ministere-du-travail-sur-la-remuneration-des-apprentis" TargetMode="External"/><Relationship Id="rId72" Type="http://schemas.openxmlformats.org/officeDocument/2006/relationships/hyperlink" Target="https://www.centre-inffo.fr/droit-2/modalites-de-gestion-de-la-part-de-13-de-la-taxe-dapprentissage" TargetMode="External"/><Relationship Id="rId80" Type="http://schemas.openxmlformats.org/officeDocument/2006/relationships/hyperlink" Target="https://www.centre-inffo.fr/droit-2/loi-avenir-professionnel-publication-de-lordonnance-dadaptation-dans-les-territoires-ultra-marins" TargetMode="External"/><Relationship Id="rId85" Type="http://schemas.openxmlformats.org/officeDocument/2006/relationships/hyperlink" Target="https://www.legifrance.gouv.fr/eli/arrete/2019/1/8/MTRD1834963A/jo/texte" TargetMode="External"/><Relationship Id="rId93" Type="http://schemas.openxmlformats.org/officeDocument/2006/relationships/hyperlink" Target="https://www.centre-inffo.fr/site-droit-formation/actualites-droit/certifications-professionnelles-modifications-dans-le-fonctionnement-des-commissions-professionnelles-consultatives" TargetMode="External"/><Relationship Id="rId98" Type="http://schemas.openxmlformats.org/officeDocument/2006/relationships/hyperlink" Target="https://www.legifrance.gouv.fr/eli/decret/2018/12/18/MTRD1829949D/jo/texte" TargetMode="External"/><Relationship Id="rId3" Type="http://schemas.openxmlformats.org/officeDocument/2006/relationships/settings" Target="settings.xml"/><Relationship Id="rId12" Type="http://schemas.openxmlformats.org/officeDocument/2006/relationships/hyperlink" Target="https://www.centre-inffo.fr/droit-2/modalites-de-gestion-de-la-part-de-13-de-la-taxe-dapprentissage" TargetMode="External"/><Relationship Id="rId17" Type="http://schemas.openxmlformats.org/officeDocument/2006/relationships/hyperlink" Target="https://www.centre-inffo.fr/site-droit-formation/actualites-droit/dispositions-specifiques-applicables-aux-cfa" TargetMode="External"/><Relationship Id="rId25" Type="http://schemas.openxmlformats.org/officeDocument/2006/relationships/hyperlink" Target="https://www.legifrance.gouv.fr/affichTexte.do;jsessionid=5C20DCDA5EF8EEC92AEF5E4428B3F949.tplgfr25s_3?cidTexte=JORFTEXT000037808900&amp;dateTexte=&amp;oldAction=rechJO&amp;categorieLien=id&amp;idJO=JORFCONT000037808652" TargetMode="External"/><Relationship Id="rId33" Type="http://schemas.openxmlformats.org/officeDocument/2006/relationships/hyperlink" Target="https://www.legifrance.gouv.fr/affichTexte.do;jsessionid=69037BEEF25C787F985A6B17F1B70469.tplgfr35s_3?cidTexte=JORFTEXT000038874775&amp;dateTexte=&amp;oldAction=rechJO&amp;categorieLien=id&amp;idJO=JORFCONT000038874466" TargetMode="External"/><Relationship Id="rId38" Type="http://schemas.openxmlformats.org/officeDocument/2006/relationships/hyperlink" Target="http://www.droit-de-la-formation.fr/vos-rubriques/actualites/actualite-juridique/rupture-du-contrat-a-l-initiative-de-l-apprenti-publication-du-decret.html" TargetMode="External"/><Relationship Id="rId46" Type="http://schemas.openxmlformats.org/officeDocument/2006/relationships/hyperlink" Target="https://www.legifrance.gouv.fr/eli/arrete/2019/4/24/MTRT1912466A/jo/texte" TargetMode="External"/><Relationship Id="rId59" Type="http://schemas.openxmlformats.org/officeDocument/2006/relationships/hyperlink" Target="https://travail-emploi.gouv.fr/IMG/pdf/modes-financement-cfa.pdf" TargetMode="External"/><Relationship Id="rId67" Type="http://schemas.openxmlformats.org/officeDocument/2006/relationships/hyperlink" Target="https://www.centre-inffo.fr/droit-2/niveau-dactivite-des-organismes-agissant-au-plan-national-pour-la-promotion-de-la-formation-technologique-et-professionnelle-initiale-et-des-metiers-habilites-a-percevoir-le-solde-de-la-taxe-dappr" TargetMode="External"/><Relationship Id="rId103" Type="http://schemas.openxmlformats.org/officeDocument/2006/relationships/hyperlink" Target="https://www.centre-inffo.fr/site-droit-formation/actualites-droit/publication-par-france-competences-de-deux-notes-sur-lenregistrement-des-certifications-professionnelles" TargetMode="External"/><Relationship Id="rId108" Type="http://schemas.openxmlformats.org/officeDocument/2006/relationships/header" Target="header3.xml"/><Relationship Id="rId20" Type="http://schemas.openxmlformats.org/officeDocument/2006/relationships/hyperlink" Target="https://www.centre-inffo.fr/droit-2/integration-de-lapprentissage-dans-les-missions-des-personnels-contractuels-du-niveau-de-la-categorie-a-des-groupes-detablissements-exercant-en-formation-continue-des-adultes" TargetMode="External"/><Relationship Id="rId41" Type="http://schemas.openxmlformats.org/officeDocument/2006/relationships/hyperlink" Target="https://www.centre-inffo.fr/site-droit-formation/france-competences-au-secours-du-financement-des-contrats-dapprentissage" TargetMode="External"/><Relationship Id="rId54" Type="http://schemas.openxmlformats.org/officeDocument/2006/relationships/hyperlink" Target="https://www.legifrance.gouv.fr/affichTexte.do;jsessionid=F4A5F9980D33C501568A5EE9463DF25F.tplgfr35s_1?cidTexte=JORFTEXT000037884338&amp;dateTexte=&amp;oldAction=rechJO&amp;categorieLien=id&amp;idJO=JORFCONT000037882338" TargetMode="External"/><Relationship Id="rId62" Type="http://schemas.openxmlformats.org/officeDocument/2006/relationships/hyperlink" Target="https://www.centre-inffo.fr/site-droit-formation/france-competences-au-secours-du-financement-des-contrats-dapprentissage" TargetMode="External"/><Relationship Id="rId70" Type="http://schemas.openxmlformats.org/officeDocument/2006/relationships/hyperlink" Target="https://www.centre-inffo.fr/site-droit-formation/solde-de-la-taxe-dapprentissage-valeur-comptable-des-subventions-sous-forme-dequipements-et-de-materiels" TargetMode="External"/><Relationship Id="rId75" Type="http://schemas.openxmlformats.org/officeDocument/2006/relationships/hyperlink" Target="https://www.legifrance.gouv.fr/eli/decret/2019/1/3/MTRD1835610D/jo/texte" TargetMode="External"/><Relationship Id="rId83" Type="http://schemas.openxmlformats.org/officeDocument/2006/relationships/hyperlink" Target="https://www.centre-inffo.fr/droit-2/droit-de-la-formation/apprentissage-experimentation-dans-les-etablissements-penitentiaires" TargetMode="External"/><Relationship Id="rId88" Type="http://schemas.openxmlformats.org/officeDocument/2006/relationships/hyperlink" Target="https://www.legifrance.gouv.fr/eli/decret/2018/12/24/MTRD1833545D/jo/texte" TargetMode="External"/><Relationship Id="rId91" Type="http://schemas.openxmlformats.org/officeDocument/2006/relationships/hyperlink" Target="https://www.centre-inffo.fr/droit-2/diplomes-et-titres-a-finalite-professionnelle-delivres-au-nom-de-letat-mise-en-place-de-commissions-professionnelles-consultatives-cpc-communes-a-plusieurs-ministeres" TargetMode="External"/><Relationship Id="rId96" Type="http://schemas.openxmlformats.org/officeDocument/2006/relationships/hyperlink" Target="https://www.legifrance.gouv.fr/affichTexte.do;jsessionid=6D81C96267E1486E88BBC85B15EB47B5.tplgfr25s_1?cidTexte=JORFTEXT000038002267&amp;dateTexte=&amp;oldAction=rechJO&amp;categorieLien=id&amp;idJO=JORFCONT000038002220"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ntre-inffo.fr/droit-2/droit-de-la-formation/apprentissage-experimentation-dans-les-etablissements-penitentiaires" TargetMode="External"/><Relationship Id="rId23" Type="http://schemas.openxmlformats.org/officeDocument/2006/relationships/hyperlink" Target="https://www.legifrance.gouv.fr/eli/decret/2019/1/18/CPAF1828268D/jo/texte" TargetMode="External"/><Relationship Id="rId28" Type="http://schemas.openxmlformats.org/officeDocument/2006/relationships/hyperlink" Target="http://www.droit-de-la-formation.fr/vos-rubriques/actualites/actualite-juridique/controle-pedagogique-des-formations-en-apprentissage-publication-du-decret.html" TargetMode="External"/><Relationship Id="rId36" Type="http://schemas.openxmlformats.org/officeDocument/2006/relationships/hyperlink" Target="https://www.centre-inffo.fr/site-droit-formation/actualites-droit/controle-pedagogique-des-formations-par-apprentissage-en-alsace-moselle" TargetMode="External"/><Relationship Id="rId49" Type="http://schemas.openxmlformats.org/officeDocument/2006/relationships/hyperlink" Target="http://www.droit-de-la-formation.fr/vos-rubriques/actualites/actualite-juridique/remuneration-des-apprentis-publication-du-decret.html" TargetMode="External"/><Relationship Id="rId57" Type="http://schemas.openxmlformats.org/officeDocument/2006/relationships/hyperlink" Target="https://www.centre-inffo.fr/site-droit-formation/actualites-droit/niveau-de-prise-en-charge-des-contrats-dapprentissage-publication-du-decret-dit-de-carence" TargetMode="External"/><Relationship Id="rId106" Type="http://schemas.openxmlformats.org/officeDocument/2006/relationships/footer" Target="footer1.xml"/><Relationship Id="rId10" Type="http://schemas.openxmlformats.org/officeDocument/2006/relationships/hyperlink" Target="https://www.centre-inffo.fr/droit-2/niveau-dactivite-des-organismes-agissant-au-plan-national-pour-la-promotion-de-la-formation-technologique-et-professionnelle-initiale-et-des-metiers-habilites-a-percevoir-le-solde-de-la-taxe-dappr" TargetMode="External"/><Relationship Id="rId31" Type="http://schemas.openxmlformats.org/officeDocument/2006/relationships/hyperlink" Target="https://www.legifrance.gouv.fr/eli/arrete/2019/7/3/SPOV1919453A/jo/texte" TargetMode="External"/><Relationship Id="rId44" Type="http://schemas.openxmlformats.org/officeDocument/2006/relationships/hyperlink" Target="https://www.legifrance.gouv.fr/affichTexte.do;jsessionid=F4A5F9980D33C501568A5EE9463DF25F.tplgfr35s_1?cidTexte=JORFTEXT000037884247&amp;dateTexte=&amp;oldAction=rechJO&amp;categorieLien=id&amp;idJO=JORFCONT000037882338" TargetMode="External"/><Relationship Id="rId52" Type="http://schemas.openxmlformats.org/officeDocument/2006/relationships/hyperlink" Target="https://www.legifrance.gouv.fr/affichTexte.do;jsessionid=F4A5F9980D33C501568A5EE9463DF25F.tplgfr35s_1?cidTexte=JORFTEXT000037884382&amp;dateTexte=&amp;oldAction=rechJO&amp;categorieLien=id&amp;idJO=JORFCONT000037882338" TargetMode="External"/><Relationship Id="rId60" Type="http://schemas.openxmlformats.org/officeDocument/2006/relationships/hyperlink" Target="https://www.centre-inffo.fr/site-droit-formation/modalites-de-financement-des-cfa-precisions-ministerielles" TargetMode="External"/><Relationship Id="rId65" Type="http://schemas.openxmlformats.org/officeDocument/2006/relationships/hyperlink" Target="https://www.legifrance.gouv.fr/affichTexte.do;jsessionid=69CDFF8AA55DBBC9EDB0E22A862DC70C.tplgfr36s_3?cidTexte=JORFTEXT000039667474&amp;dateTexte=&amp;oldAction=rechJO&amp;categorieLien=id&amp;idJO=JORFCONT000039666571" TargetMode="External"/><Relationship Id="rId73" Type="http://schemas.openxmlformats.org/officeDocument/2006/relationships/hyperlink" Target="https://www.legifrance.gouv.fr/affichTexte.do;jsessionid=DFE90FCC9E1C1ABF9C9104674C430A20.tplgfr36s_3?cidTexte=JORFTEXT000039667474&amp;dateTexte=&amp;oldAction=rechJO&amp;categorieLien=id&amp;idJO=JORFCONT000039666571" TargetMode="External"/><Relationship Id="rId78" Type="http://schemas.openxmlformats.org/officeDocument/2006/relationships/hyperlink" Target="https://www.centre-inffo.fr/site-reforme/loi-avenir-professionnel-publication-de-lordonnance-coquilles" TargetMode="External"/><Relationship Id="rId81" Type="http://schemas.openxmlformats.org/officeDocument/2006/relationships/hyperlink" Target="https://www.legifrance.gouv.fr/affichTexte.do;jsessionid=831C0B43BE348A27BE4186B8E5AF0278.tplgfr42s_1?cidTexte=JORFTEXT000039682067&amp;dateTexte=&amp;oldAction=rechJO&amp;categorieLien=id&amp;idJO=JORFCONT000039681874" TargetMode="External"/><Relationship Id="rId86" Type="http://schemas.openxmlformats.org/officeDocument/2006/relationships/hyperlink" Target="http://www.droit-de-la-formation.fr/vos-rubriques/actualites/actualite-juridique/cadre-national-des-certifications-publication-du-decret.html" TargetMode="External"/><Relationship Id="rId94" Type="http://schemas.openxmlformats.org/officeDocument/2006/relationships/hyperlink" Target="https://www.legifrance.gouv.fr/eli/decret/2018/12/18/MTRD1829949D/jo/texte" TargetMode="External"/><Relationship Id="rId99" Type="http://schemas.openxmlformats.org/officeDocument/2006/relationships/hyperlink" Target="http://www.droit-de-la-formation.fr/vos-rubriques/actualites/actualite-juridique/conditions-d-enregistrement-des-certifications-professionnelles-et-des.html" TargetMode="External"/><Relationship Id="rId101" Type="http://schemas.openxmlformats.org/officeDocument/2006/relationships/hyperlink" Target="https://www.francecompetences.fr/IMG/pdf/note_repertoire_specifique.pdf" TargetMode="External"/><Relationship Id="rId4" Type="http://schemas.openxmlformats.org/officeDocument/2006/relationships/webSettings" Target="webSettings.xml"/><Relationship Id="rId9" Type="http://schemas.openxmlformats.org/officeDocument/2006/relationships/hyperlink" Target="https://www.centre-inffo.fr/site-droit-formation/actualites-droit/organismes-habilites-a-percevoir-le-solde-de-la-taxe-dapprentissage" TargetMode="External"/><Relationship Id="rId13" Type="http://schemas.openxmlformats.org/officeDocument/2006/relationships/hyperlink" Target="https://www.centre-inffo.fr/droit-2/cfa-dentreprise-modalites-de-deductions-de-la-taxe-dapprentissage" TargetMode="External"/><Relationship Id="rId18" Type="http://schemas.openxmlformats.org/officeDocument/2006/relationships/hyperlink" Target="https://www.legifrance.gouv.fr/affichTexte.do;jsessionid=1CF9D643F104E030CE8F83CD6BB18D71.tplgfr22s_1?cidTexte=JORFTEXT000039656350&amp;dateTexte=&amp;oldAction=rechJO&amp;categorieLien=id&amp;idJO=JORFCONT000039655856" TargetMode="External"/><Relationship Id="rId39" Type="http://schemas.openxmlformats.org/officeDocument/2006/relationships/hyperlink" Target="https://www.legifrance.gouv.fr/eli/decret/2019/12/10/MTRD1918556D/jo/texte" TargetMode="External"/><Relationship Id="rId109" Type="http://schemas.openxmlformats.org/officeDocument/2006/relationships/footer" Target="footer3.xml"/><Relationship Id="rId34" Type="http://schemas.openxmlformats.org/officeDocument/2006/relationships/hyperlink" Target="https://www.centre-inffo.fr/droit-2/controle-pedagogique-de-lapprentissage-au-tour-des-diplomes-relevant-du-ministere-en-charge-de-lagriculture" TargetMode="External"/><Relationship Id="rId50" Type="http://schemas.openxmlformats.org/officeDocument/2006/relationships/hyperlink" Target="https://travail-emploi.gouv.fr/IMG/pdf/qr-remu-apprentis-def.pdf" TargetMode="External"/><Relationship Id="rId55" Type="http://schemas.openxmlformats.org/officeDocument/2006/relationships/hyperlink" Target="http://www.droit-de-la-formation.fr/vos-rubriques/actualites/actualite-juridique/fixation-des-niveaux-de-prise-en-charge-des-contrats-d-apprentissage.html" TargetMode="External"/><Relationship Id="rId76" Type="http://schemas.openxmlformats.org/officeDocument/2006/relationships/hyperlink" Target="https://www.centre-inffo.fr/site-droit-formation/actualites-droit/aide-au-financement-du-permis-de-conduire-des-apprentis-publication-du-decret-2" TargetMode="External"/><Relationship Id="rId97" Type="http://schemas.openxmlformats.org/officeDocument/2006/relationships/hyperlink" Target="http://www.droit-de-la-formation.fr/vos-rubriques/actualites/actualite-juridique/informations-permettant-l-enregistrement-d-une-certification-professionnelle-ou.html" TargetMode="External"/><Relationship Id="rId104" Type="http://schemas.openxmlformats.org/officeDocument/2006/relationships/header" Target="header1.xml"/><Relationship Id="rId7" Type="http://schemas.openxmlformats.org/officeDocument/2006/relationships/hyperlink" Target="https://www.centre-inffo.fr/site-droit-formation/actualites-droit/textes-d-application-de-la-loi-avenir-professionnel" TargetMode="External"/><Relationship Id="rId71" Type="http://schemas.openxmlformats.org/officeDocument/2006/relationships/hyperlink" Target="https://www.legifrance.gouv.fr/affichTexte.do;jsessionid=E79254624C249F992D7B428D4B1C6F72.tplgfr28s_2?cidTexte=JORFTEXT000039685273&amp;dateTexte=&amp;oldAction=rechJO&amp;categorieLien=id&amp;idJO=JORFCONT000039683920" TargetMode="External"/><Relationship Id="rId92" Type="http://schemas.openxmlformats.org/officeDocument/2006/relationships/hyperlink" Target="https://www.legifrance.gouv.fr/eli/decret/2019/10/31/MTRD1919024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4873</Words>
  <Characters>26804</Characters>
  <Application>Microsoft Office Word</Application>
  <DocSecurity>0</DocSecurity>
  <Lines>223</Lines>
  <Paragraphs>63</Paragraphs>
  <ScaleCrop>false</ScaleCrop>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prinz</dc:creator>
  <cp:keywords/>
  <dc:description/>
  <cp:lastModifiedBy>cats prinz</cp:lastModifiedBy>
  <cp:revision>9</cp:revision>
  <dcterms:created xsi:type="dcterms:W3CDTF">2020-01-21T07:20:00Z</dcterms:created>
  <dcterms:modified xsi:type="dcterms:W3CDTF">2020-01-22T08:46:00Z</dcterms:modified>
</cp:coreProperties>
</file>